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29D60" w14:textId="77777777" w:rsidR="000D75DC" w:rsidRDefault="00DC64C1" w:rsidP="00DC64C1">
      <w:pPr>
        <w:keepNext/>
        <w:keepLines/>
        <w:spacing w:before="200" w:after="0" w:line="240" w:lineRule="auto"/>
        <w:outlineLvl w:val="1"/>
        <w:rPr>
          <w:rFonts w:ascii="Arial" w:eastAsia="Times New Roman" w:hAnsi="Arial" w:cs="Arial"/>
          <w:b/>
          <w:bCs/>
          <w:kern w:val="0"/>
          <w:u w:val="single"/>
          <w:lang w:val="en-GB" w:eastAsia="en-GB"/>
          <w14:ligatures w14:val="none"/>
        </w:rPr>
      </w:pPr>
      <w:r>
        <w:rPr>
          <w:rFonts w:ascii="Arial" w:eastAsia="Times New Roman" w:hAnsi="Arial" w:cs="Arial"/>
          <w:b/>
          <w:bCs/>
          <w:kern w:val="0"/>
          <w:u w:val="single"/>
          <w:lang w:val="en-GB" w:eastAsia="en-GB"/>
          <w14:ligatures w14:val="none"/>
        </w:rPr>
        <w:t xml:space="preserve">POSITION DESCRIPTION </w:t>
      </w:r>
    </w:p>
    <w:p w14:paraId="436C5D17" w14:textId="77777777" w:rsidR="00DC64C1" w:rsidRDefault="00DC64C1" w:rsidP="000D75DC">
      <w:pPr>
        <w:spacing w:before="100" w:beforeAutospacing="1" w:after="100" w:afterAutospacing="1" w:line="240" w:lineRule="auto"/>
        <w:textAlignment w:val="baseline"/>
        <w:rPr>
          <w:rFonts w:ascii="Arial" w:eastAsia="Times New Roman" w:hAnsi="Arial" w:cs="Arial"/>
          <w:b/>
          <w:bCs/>
          <w:kern w:val="0"/>
          <w:u w:val="single"/>
          <w:lang w:val="en-GB" w:eastAsia="en-GB"/>
          <w14:ligatures w14:val="none"/>
        </w:rPr>
      </w:pPr>
    </w:p>
    <w:p w14:paraId="2F3C26E1" w14:textId="34FBD54C" w:rsidR="000D75DC" w:rsidRPr="000D75DC" w:rsidRDefault="000D75DC" w:rsidP="000D75DC">
      <w:pPr>
        <w:spacing w:before="100" w:beforeAutospacing="1" w:after="100" w:afterAutospacing="1" w:line="240" w:lineRule="auto"/>
        <w:textAlignment w:val="baseline"/>
        <w:rPr>
          <w:rFonts w:ascii="Arial" w:eastAsia="Times New Roman" w:hAnsi="Arial" w:cs="Arial"/>
          <w:b/>
          <w:bCs/>
          <w:kern w:val="0"/>
          <w:sz w:val="21"/>
          <w:szCs w:val="21"/>
          <w:lang w:val="en-GB" w:eastAsia="en-GB"/>
          <w14:ligatures w14:val="none"/>
        </w:rPr>
      </w:pPr>
      <w:r>
        <w:rPr>
          <w:rFonts w:ascii="Arial" w:hAnsi="Arial"/>
          <w:b/>
          <w:sz w:val="21"/>
        </w:rPr>
        <w:t>Job Title</w:t>
      </w:r>
      <w:r>
        <w:rPr>
          <w:rFonts w:ascii="Arial" w:hAnsi="Arial"/>
          <w:sz w:val="21"/>
        </w:rPr>
        <w:tab/>
      </w:r>
      <w:r>
        <w:rPr>
          <w:rFonts w:ascii="Arial" w:hAnsi="Arial"/>
          <w:sz w:val="21"/>
        </w:rPr>
        <w:tab/>
      </w:r>
      <w:r>
        <w:rPr>
          <w:rFonts w:ascii="Arial" w:hAnsi="Arial"/>
          <w:b/>
          <w:sz w:val="21"/>
        </w:rPr>
        <w:t>HR Advisor</w:t>
      </w:r>
    </w:p>
    <w:p w14:paraId="31AC5251" w14:textId="76A2FB03" w:rsidR="000D75DC" w:rsidRPr="000D75DC" w:rsidRDefault="000D75DC" w:rsidP="000D75DC">
      <w:pPr>
        <w:spacing w:after="0" w:line="240" w:lineRule="auto"/>
        <w:textAlignment w:val="baseline"/>
        <w:rPr>
          <w:rFonts w:ascii="Segoe UI" w:eastAsia="Times New Roman" w:hAnsi="Segoe UI" w:cs="Segoe UI"/>
          <w:kern w:val="0"/>
          <w:sz w:val="18"/>
          <w:szCs w:val="18"/>
          <w:lang w:val="en-GB" w:eastAsia="en-GB"/>
          <w14:ligatures w14:val="none"/>
        </w:rPr>
      </w:pPr>
      <w:r>
        <w:rPr>
          <w:rFonts w:ascii="Arial" w:hAnsi="Arial"/>
          <w:b/>
          <w:sz w:val="21"/>
        </w:rPr>
        <w:t>Department</w:t>
      </w:r>
      <w:r>
        <w:rPr>
          <w:rFonts w:ascii="Arial" w:hAnsi="Arial"/>
          <w:sz w:val="21"/>
        </w:rPr>
        <w:tab/>
      </w:r>
      <w:r>
        <w:rPr>
          <w:rFonts w:ascii="Arial" w:hAnsi="Arial"/>
          <w:sz w:val="21"/>
        </w:rPr>
        <w:tab/>
      </w:r>
      <w:r>
        <w:rPr>
          <w:rFonts w:ascii="Arial" w:hAnsi="Arial"/>
          <w:b/>
          <w:sz w:val="21"/>
        </w:rPr>
        <w:t xml:space="preserve">HR &amp; People Operations </w:t>
      </w:r>
      <w:r w:rsidR="007F19B4">
        <w:rPr>
          <w:rFonts w:ascii="Arial" w:hAnsi="Arial"/>
          <w:b/>
          <w:sz w:val="21"/>
        </w:rPr>
        <w:t>North America</w:t>
      </w:r>
    </w:p>
    <w:p w14:paraId="3ADEB954" w14:textId="77777777" w:rsidR="000D75DC" w:rsidRPr="000D75DC" w:rsidRDefault="000D75DC" w:rsidP="000D75DC">
      <w:pPr>
        <w:spacing w:after="0" w:line="240" w:lineRule="auto"/>
        <w:textAlignment w:val="baseline"/>
        <w:rPr>
          <w:rFonts w:ascii="Segoe UI" w:eastAsia="Times New Roman" w:hAnsi="Segoe UI" w:cs="Segoe UI"/>
          <w:kern w:val="0"/>
          <w:sz w:val="18"/>
          <w:szCs w:val="18"/>
          <w:lang w:val="en-GB" w:eastAsia="en-GB"/>
          <w14:ligatures w14:val="none"/>
        </w:rPr>
      </w:pPr>
      <w:r w:rsidRPr="000D75DC">
        <w:rPr>
          <w:rFonts w:ascii="Arial" w:eastAsia="Times New Roman" w:hAnsi="Arial" w:cs="Arial"/>
          <w:kern w:val="0"/>
          <w:sz w:val="21"/>
          <w:szCs w:val="21"/>
          <w:lang w:val="en-GB" w:eastAsia="en-GB"/>
          <w14:ligatures w14:val="none"/>
        </w:rPr>
        <w:t> </w:t>
      </w:r>
    </w:p>
    <w:p w14:paraId="0D78A56F" w14:textId="56C2C986" w:rsidR="000D75DC" w:rsidRPr="000D75DC" w:rsidRDefault="000D75DC" w:rsidP="000D75DC">
      <w:pPr>
        <w:spacing w:after="0" w:line="240" w:lineRule="auto"/>
        <w:textAlignment w:val="baseline"/>
        <w:rPr>
          <w:rFonts w:ascii="Segoe UI" w:eastAsia="Times New Roman" w:hAnsi="Segoe UI" w:cs="Segoe UI"/>
          <w:kern w:val="0"/>
          <w:sz w:val="18"/>
          <w:szCs w:val="18"/>
          <w:lang w:val="en-GB" w:eastAsia="en-GB"/>
          <w14:ligatures w14:val="none"/>
        </w:rPr>
      </w:pPr>
      <w:r>
        <w:rPr>
          <w:rFonts w:ascii="Arial" w:hAnsi="Arial"/>
          <w:b/>
          <w:sz w:val="21"/>
        </w:rPr>
        <w:t>Location</w:t>
      </w:r>
      <w:r>
        <w:rPr>
          <w:rFonts w:ascii="Arial" w:hAnsi="Arial"/>
          <w:sz w:val="21"/>
        </w:rPr>
        <w:tab/>
      </w:r>
      <w:r>
        <w:rPr>
          <w:rFonts w:ascii="Arial" w:hAnsi="Arial"/>
          <w:sz w:val="21"/>
        </w:rPr>
        <w:tab/>
      </w:r>
      <w:r>
        <w:rPr>
          <w:rFonts w:ascii="Arial" w:hAnsi="Arial"/>
          <w:b/>
          <w:sz w:val="21"/>
        </w:rPr>
        <w:t>Vancouver, BC (campus-based, with regional travel)</w:t>
      </w:r>
    </w:p>
    <w:p w14:paraId="10861EDA" w14:textId="05E656EA" w:rsidR="000D75DC" w:rsidRPr="000D75DC" w:rsidRDefault="000D75DC" w:rsidP="000D75DC">
      <w:pPr>
        <w:spacing w:after="0" w:line="240" w:lineRule="auto"/>
        <w:textAlignment w:val="baseline"/>
        <w:rPr>
          <w:rFonts w:ascii="Segoe UI" w:eastAsia="Times New Roman" w:hAnsi="Segoe UI" w:cs="Segoe UI"/>
          <w:kern w:val="0"/>
          <w:sz w:val="18"/>
          <w:szCs w:val="18"/>
          <w:lang w:val="en-GB" w:eastAsia="en-GB"/>
          <w14:ligatures w14:val="none"/>
        </w:rPr>
      </w:pPr>
      <w:r>
        <w:rPr>
          <w:rFonts w:ascii="Arial" w:hAnsi="Arial"/>
          <w:b/>
          <w:sz w:val="21"/>
        </w:rPr>
        <w:t>Portfolio</w:t>
      </w:r>
      <w:r>
        <w:rPr>
          <w:rFonts w:ascii="Arial" w:hAnsi="Arial"/>
          <w:sz w:val="21"/>
        </w:rPr>
        <w:tab/>
      </w:r>
      <w:r>
        <w:rPr>
          <w:rFonts w:ascii="Arial" w:hAnsi="Arial"/>
          <w:sz w:val="21"/>
        </w:rPr>
        <w:tab/>
      </w:r>
      <w:r>
        <w:rPr>
          <w:rFonts w:ascii="Arial" w:hAnsi="Arial"/>
          <w:b/>
          <w:sz w:val="21"/>
        </w:rPr>
        <w:t xml:space="preserve">Assigned campuses within </w:t>
      </w:r>
      <w:r w:rsidR="007F19B4">
        <w:rPr>
          <w:rFonts w:ascii="Arial" w:hAnsi="Arial"/>
          <w:b/>
          <w:sz w:val="21"/>
        </w:rPr>
        <w:t>BC</w:t>
      </w:r>
    </w:p>
    <w:p w14:paraId="6C04DE94" w14:textId="09B9F3F9" w:rsidR="000D75DC" w:rsidRPr="000D75DC" w:rsidRDefault="000D75DC" w:rsidP="000D75DC">
      <w:pPr>
        <w:spacing w:after="0" w:line="240" w:lineRule="auto"/>
        <w:textAlignment w:val="baseline"/>
        <w:rPr>
          <w:rFonts w:ascii="Segoe UI" w:eastAsia="Times New Roman" w:hAnsi="Segoe UI" w:cs="Segoe UI"/>
          <w:kern w:val="0"/>
          <w:sz w:val="18"/>
          <w:szCs w:val="18"/>
          <w:lang w:val="en-GB" w:eastAsia="en-GB"/>
          <w14:ligatures w14:val="none"/>
        </w:rPr>
      </w:pPr>
      <w:r w:rsidRPr="000D75DC">
        <w:rPr>
          <w:rFonts w:ascii="Arial" w:eastAsia="Times New Roman" w:hAnsi="Arial" w:cs="Arial"/>
          <w:kern w:val="0"/>
          <w:sz w:val="21"/>
          <w:szCs w:val="21"/>
          <w:lang w:val="en-GB" w:eastAsia="en-GB"/>
          <w14:ligatures w14:val="none"/>
        </w:rPr>
        <w:t>   </w:t>
      </w:r>
    </w:p>
    <w:p w14:paraId="11DBC25D" w14:textId="3C32A771" w:rsidR="000D75DC" w:rsidRPr="000D75DC" w:rsidRDefault="000D75DC" w:rsidP="000D75DC">
      <w:pPr>
        <w:spacing w:after="0" w:line="240" w:lineRule="auto"/>
        <w:textAlignment w:val="baseline"/>
        <w:rPr>
          <w:rFonts w:ascii="Segoe UI" w:eastAsia="Times New Roman" w:hAnsi="Segoe UI" w:cs="Segoe UI"/>
          <w:kern w:val="0"/>
          <w:sz w:val="18"/>
          <w:szCs w:val="18"/>
          <w:lang w:val="en-GB" w:eastAsia="en-GB"/>
          <w14:ligatures w14:val="none"/>
        </w:rPr>
      </w:pPr>
      <w:r>
        <w:rPr>
          <w:rFonts w:ascii="Arial" w:hAnsi="Arial"/>
          <w:b/>
          <w:sz w:val="21"/>
        </w:rPr>
        <w:t>Contract type</w:t>
      </w:r>
      <w:r>
        <w:rPr>
          <w:rFonts w:ascii="Arial" w:hAnsi="Arial"/>
          <w:sz w:val="21"/>
        </w:rPr>
        <w:tab/>
      </w:r>
      <w:r>
        <w:rPr>
          <w:rFonts w:ascii="Arial" w:hAnsi="Arial"/>
          <w:sz w:val="21"/>
        </w:rPr>
        <w:tab/>
      </w:r>
      <w:r>
        <w:rPr>
          <w:rFonts w:ascii="Arial" w:hAnsi="Arial"/>
          <w:b/>
          <w:sz w:val="21"/>
        </w:rPr>
        <w:t>Full time</w:t>
      </w:r>
    </w:p>
    <w:p w14:paraId="36BC2128" w14:textId="77777777" w:rsidR="000D75DC" w:rsidRPr="000D75DC" w:rsidRDefault="000D75DC" w:rsidP="000D75DC">
      <w:pPr>
        <w:spacing w:after="0" w:line="240" w:lineRule="auto"/>
        <w:textAlignment w:val="baseline"/>
        <w:rPr>
          <w:rFonts w:ascii="Segoe UI" w:eastAsia="Times New Roman" w:hAnsi="Segoe UI" w:cs="Segoe UI"/>
          <w:kern w:val="0"/>
          <w:sz w:val="18"/>
          <w:szCs w:val="18"/>
          <w:lang w:val="en-GB" w:eastAsia="en-GB"/>
          <w14:ligatures w14:val="none"/>
        </w:rPr>
      </w:pPr>
      <w:r w:rsidRPr="000D75DC">
        <w:rPr>
          <w:rFonts w:ascii="Arial" w:eastAsia="Times New Roman" w:hAnsi="Arial" w:cs="Arial"/>
          <w:kern w:val="0"/>
          <w:sz w:val="21"/>
          <w:szCs w:val="21"/>
          <w:lang w:val="en-GB" w:eastAsia="en-GB"/>
          <w14:ligatures w14:val="none"/>
        </w:rPr>
        <w:t> </w:t>
      </w:r>
    </w:p>
    <w:p w14:paraId="6A50DE49" w14:textId="77777777" w:rsidR="000D75DC" w:rsidRPr="000D75DC" w:rsidRDefault="000D75DC" w:rsidP="000D75DC">
      <w:pPr>
        <w:spacing w:after="0" w:line="240" w:lineRule="auto"/>
        <w:ind w:left="2160" w:hanging="2160"/>
        <w:textAlignment w:val="baseline"/>
        <w:rPr>
          <w:rFonts w:ascii="Segoe UI" w:eastAsia="Times New Roman" w:hAnsi="Segoe UI" w:cs="Segoe UI"/>
          <w:kern w:val="0"/>
          <w:sz w:val="18"/>
          <w:szCs w:val="18"/>
          <w:lang w:val="en-GB" w:eastAsia="en-GB"/>
          <w14:ligatures w14:val="none"/>
        </w:rPr>
      </w:pPr>
      <w:r>
        <w:rPr>
          <w:rFonts w:ascii="Arial" w:hAnsi="Arial"/>
          <w:b/>
          <w:sz w:val="21"/>
        </w:rPr>
        <w:t>Hours of work</w:t>
      </w:r>
      <w:r>
        <w:rPr>
          <w:rFonts w:ascii="Arial" w:hAnsi="Arial"/>
          <w:sz w:val="21"/>
        </w:rPr>
        <w:tab/>
      </w:r>
      <w:r>
        <w:rPr>
          <w:rFonts w:ascii="Arial" w:hAnsi="Arial"/>
          <w:b/>
          <w:sz w:val="21"/>
        </w:rPr>
        <w:t>37.5 hours/week</w:t>
      </w:r>
    </w:p>
    <w:p w14:paraId="3B6C7FCB" w14:textId="0C46B7BA" w:rsidR="000D75DC" w:rsidRDefault="000D75DC" w:rsidP="000D75DC">
      <w:pPr>
        <w:spacing w:after="0" w:line="240" w:lineRule="auto"/>
        <w:textAlignment w:val="baseline"/>
        <w:rPr>
          <w:rFonts w:ascii="Arial" w:eastAsia="Times New Roman" w:hAnsi="Arial" w:cs="Arial"/>
          <w:b/>
          <w:bCs/>
          <w:kern w:val="0"/>
          <w:sz w:val="21"/>
          <w:szCs w:val="21"/>
          <w:lang w:val="en-GB" w:eastAsia="en-GB"/>
          <w14:ligatures w14:val="none"/>
        </w:rPr>
      </w:pPr>
      <w:r>
        <w:rPr>
          <w:rFonts w:ascii="Arial" w:hAnsi="Arial"/>
          <w:b/>
          <w:sz w:val="21"/>
        </w:rPr>
        <w:t>Reporting lines</w:t>
      </w:r>
      <w:r>
        <w:rPr>
          <w:rFonts w:ascii="Arial" w:hAnsi="Arial"/>
          <w:sz w:val="21"/>
        </w:rPr>
        <w:tab/>
      </w:r>
      <w:r>
        <w:rPr>
          <w:rFonts w:ascii="Arial" w:hAnsi="Arial"/>
          <w:b/>
          <w:sz w:val="21"/>
        </w:rPr>
        <w:t xml:space="preserve">Director, </w:t>
      </w:r>
      <w:r w:rsidR="007F19B4">
        <w:rPr>
          <w:rFonts w:ascii="Arial" w:hAnsi="Arial"/>
          <w:b/>
          <w:sz w:val="21"/>
        </w:rPr>
        <w:t xml:space="preserve">HR &amp; </w:t>
      </w:r>
      <w:r>
        <w:rPr>
          <w:rFonts w:ascii="Arial" w:hAnsi="Arial"/>
          <w:b/>
          <w:sz w:val="21"/>
        </w:rPr>
        <w:t>People Operations North America</w:t>
      </w:r>
    </w:p>
    <w:p w14:paraId="045A4460" w14:textId="77777777" w:rsidR="000D75DC" w:rsidRPr="000D75DC" w:rsidRDefault="000D75DC" w:rsidP="000D75DC">
      <w:pPr>
        <w:spacing w:after="0" w:line="240" w:lineRule="auto"/>
        <w:textAlignment w:val="baseline"/>
        <w:rPr>
          <w:rFonts w:ascii="Segoe UI" w:eastAsia="Times New Roman" w:hAnsi="Segoe UI" w:cs="Segoe UI"/>
          <w:kern w:val="0"/>
          <w:sz w:val="18"/>
          <w:szCs w:val="18"/>
          <w:lang w:val="en-GB" w:eastAsia="en-GB"/>
          <w14:ligatures w14:val="none"/>
        </w:rPr>
      </w:pPr>
      <w:r>
        <w:rPr>
          <w:rFonts w:ascii="Arial" w:hAnsi="Arial"/>
          <w:b/>
          <w:sz w:val="21"/>
        </w:rPr>
        <w:t>Key support</w:t>
      </w:r>
      <w:r>
        <w:rPr>
          <w:rFonts w:ascii="Arial" w:hAnsi="Arial"/>
          <w:sz w:val="21"/>
        </w:rPr>
        <w:tab/>
      </w:r>
      <w:r>
        <w:rPr>
          <w:rFonts w:ascii="Arial" w:hAnsi="Arial"/>
          <w:sz w:val="21"/>
        </w:rPr>
        <w:tab/>
      </w:r>
      <w:r>
        <w:rPr>
          <w:rFonts w:ascii="Arial" w:hAnsi="Arial"/>
          <w:b/>
          <w:sz w:val="21"/>
        </w:rPr>
        <w:t>HR Assistant (no direct reports)</w:t>
      </w:r>
    </w:p>
    <w:p w14:paraId="16BBEF8E" w14:textId="77777777" w:rsidR="006923FA" w:rsidRDefault="006923FA" w:rsidP="000D75DC">
      <w:pPr>
        <w:spacing w:after="0" w:line="240" w:lineRule="auto"/>
        <w:textAlignment w:val="baseline"/>
        <w:rPr>
          <w:rFonts w:ascii="Arial" w:eastAsia="Times New Roman" w:hAnsi="Arial" w:cs="Arial"/>
          <w:b/>
          <w:bCs/>
          <w:kern w:val="0"/>
          <w:sz w:val="21"/>
          <w:szCs w:val="21"/>
          <w:lang w:val="en-GB" w:eastAsia="en-GB"/>
          <w14:ligatures w14:val="none"/>
        </w:rPr>
      </w:pPr>
    </w:p>
    <w:p w14:paraId="6AC7F7B3" w14:textId="5B5419A8" w:rsidR="006923FA" w:rsidRPr="000D75DC" w:rsidRDefault="006923FA" w:rsidP="000D75DC">
      <w:pPr>
        <w:spacing w:after="0" w:line="240" w:lineRule="auto"/>
        <w:textAlignment w:val="baseline"/>
        <w:rPr>
          <w:rFonts w:ascii="Segoe UI" w:eastAsia="Times New Roman" w:hAnsi="Segoe UI" w:cs="Segoe UI"/>
          <w:kern w:val="0"/>
          <w:sz w:val="18"/>
          <w:szCs w:val="18"/>
          <w:lang w:val="en-GB" w:eastAsia="en-GB"/>
          <w14:ligatures w14:val="none"/>
        </w:rPr>
      </w:pPr>
      <w:r>
        <w:rPr>
          <w:rFonts w:ascii="Arial" w:hAnsi="Arial"/>
          <w:b/>
          <w:sz w:val="21"/>
        </w:rPr>
        <w:t xml:space="preserve">Salary </w:t>
      </w:r>
      <w:r>
        <w:rPr>
          <w:rFonts w:ascii="Arial" w:hAnsi="Arial"/>
          <w:sz w:val="21"/>
        </w:rPr>
        <w:tab/>
      </w:r>
      <w:r>
        <w:rPr>
          <w:rFonts w:ascii="Arial" w:hAnsi="Arial"/>
          <w:sz w:val="21"/>
        </w:rPr>
        <w:tab/>
      </w:r>
      <w:r>
        <w:rPr>
          <w:rFonts w:ascii="Arial" w:hAnsi="Arial"/>
          <w:sz w:val="21"/>
        </w:rPr>
        <w:tab/>
      </w:r>
      <w:r>
        <w:rPr>
          <w:rFonts w:ascii="Arial" w:hAnsi="Arial"/>
          <w:b/>
          <w:sz w:val="21"/>
        </w:rPr>
        <w:t>70</w:t>
      </w:r>
      <w:r w:rsidR="00A972E1">
        <w:rPr>
          <w:rFonts w:ascii="Arial" w:hAnsi="Arial"/>
          <w:b/>
          <w:sz w:val="21"/>
        </w:rPr>
        <w:t>-</w:t>
      </w:r>
      <w:r>
        <w:rPr>
          <w:rFonts w:ascii="Arial" w:hAnsi="Arial"/>
          <w:b/>
          <w:sz w:val="21"/>
        </w:rPr>
        <w:t>75,000 CAD (based on experience)</w:t>
      </w:r>
    </w:p>
    <w:p w14:paraId="4C6F7074" w14:textId="77777777" w:rsidR="000D75DC" w:rsidRPr="000D75DC" w:rsidRDefault="000D75DC" w:rsidP="000D75DC">
      <w:pPr>
        <w:spacing w:after="0" w:line="240" w:lineRule="auto"/>
        <w:textAlignment w:val="baseline"/>
        <w:rPr>
          <w:rFonts w:ascii="Segoe UI" w:eastAsia="Times New Roman" w:hAnsi="Segoe UI" w:cs="Segoe UI"/>
          <w:kern w:val="0"/>
          <w:sz w:val="18"/>
          <w:szCs w:val="18"/>
          <w:lang w:val="en-GB" w:eastAsia="en-GB"/>
          <w14:ligatures w14:val="none"/>
        </w:rPr>
      </w:pPr>
      <w:r w:rsidRPr="000D75DC">
        <w:rPr>
          <w:rFonts w:ascii="Arial" w:eastAsia="Times New Roman" w:hAnsi="Arial" w:cs="Arial"/>
          <w:kern w:val="0"/>
          <w:sz w:val="21"/>
          <w:szCs w:val="21"/>
          <w:lang w:val="en-GB" w:eastAsia="en-GB"/>
          <w14:ligatures w14:val="none"/>
        </w:rPr>
        <w:t> </w:t>
      </w:r>
    </w:p>
    <w:p w14:paraId="6A39E695" w14:textId="77777777" w:rsidR="000D75DC" w:rsidRPr="000D75DC" w:rsidRDefault="000D75DC" w:rsidP="000D75DC">
      <w:pPr>
        <w:spacing w:after="0" w:line="240" w:lineRule="auto"/>
        <w:textAlignment w:val="baseline"/>
        <w:rPr>
          <w:rFonts w:ascii="Segoe UI" w:eastAsia="Times New Roman" w:hAnsi="Segoe UI" w:cs="Segoe UI"/>
          <w:kern w:val="0"/>
          <w:sz w:val="18"/>
          <w:szCs w:val="18"/>
          <w:lang w:val="en-GB" w:eastAsia="en-GB"/>
          <w14:ligatures w14:val="none"/>
        </w:rPr>
      </w:pPr>
      <w:r w:rsidRPr="000D75DC">
        <w:rPr>
          <w:rFonts w:ascii="Arial" w:eastAsia="Times New Roman" w:hAnsi="Arial" w:cs="Arial"/>
          <w:kern w:val="0"/>
          <w:sz w:val="21"/>
          <w:szCs w:val="21"/>
          <w:lang w:val="en-GB" w:eastAsia="en-GB"/>
          <w14:ligatures w14:val="none"/>
        </w:rPr>
        <w:t> </w:t>
      </w:r>
    </w:p>
    <w:p w14:paraId="4A4FD72B" w14:textId="77777777" w:rsidR="000D75DC" w:rsidRPr="000930B8" w:rsidRDefault="000D75DC" w:rsidP="000D75DC">
      <w:pPr>
        <w:spacing w:after="0" w:line="240" w:lineRule="auto"/>
        <w:textAlignment w:val="baseline"/>
        <w:rPr>
          <w:rFonts w:ascii="Segoe UI" w:eastAsia="Times New Roman" w:hAnsi="Segoe UI" w:cs="Segoe UI"/>
          <w:kern w:val="0"/>
          <w:sz w:val="18"/>
          <w:szCs w:val="18"/>
          <w:lang w:val="en-GB" w:eastAsia="en-GB"/>
          <w14:ligatures w14:val="none"/>
        </w:rPr>
      </w:pPr>
      <w:r w:rsidRPr="000930B8">
        <w:rPr>
          <w:rFonts w:ascii="Arial" w:eastAsia="Times New Roman" w:hAnsi="Arial" w:cs="Arial"/>
          <w:b/>
          <w:bCs/>
          <w:kern w:val="0"/>
          <w:sz w:val="21"/>
          <w:szCs w:val="21"/>
          <w:lang w:val="en-GB" w:eastAsia="en-GB"/>
          <w14:ligatures w14:val="none"/>
        </w:rPr>
        <w:t>Job Purpose</w:t>
      </w:r>
      <w:r w:rsidRPr="000930B8">
        <w:rPr>
          <w:rFonts w:ascii="Arial" w:eastAsia="Times New Roman" w:hAnsi="Arial" w:cs="Arial"/>
          <w:bCs/>
          <w:kern w:val="0"/>
          <w:sz w:val="21"/>
          <w:szCs w:val="21"/>
          <w:lang w:val="en-GB" w:eastAsia="en-GB"/>
          <w14:ligatures w14:val="none"/>
        </w:rPr>
        <w:t> </w:t>
      </w:r>
    </w:p>
    <w:p w14:paraId="73FE5BD1" w14:textId="77777777" w:rsidR="000D75DC" w:rsidRPr="000930B8" w:rsidRDefault="000D75DC" w:rsidP="000D75DC">
      <w:pPr>
        <w:spacing w:after="0" w:line="240" w:lineRule="auto"/>
        <w:textAlignment w:val="baseline"/>
        <w:rPr>
          <w:rFonts w:ascii="Arial" w:eastAsia="Times New Roman" w:hAnsi="Arial" w:cs="Arial"/>
          <w:kern w:val="0"/>
          <w:sz w:val="21"/>
          <w:szCs w:val="21"/>
          <w:lang w:val="en-GB" w:eastAsia="en-GB"/>
          <w14:ligatures w14:val="none"/>
        </w:rPr>
      </w:pPr>
    </w:p>
    <w:p w14:paraId="55DEF1D0" w14:textId="77777777" w:rsidR="00F47F6D" w:rsidRPr="00C13B78" w:rsidRDefault="00F47F6D" w:rsidP="00F47F6D">
      <w:pPr>
        <w:spacing w:after="0" w:line="240" w:lineRule="auto"/>
        <w:textAlignment w:val="baseline"/>
        <w:rPr>
          <w:rFonts w:cstheme="minorHAnsi"/>
          <w:lang w:val="en-CA"/>
        </w:rPr>
      </w:pPr>
      <w:r w:rsidRPr="00C13B78">
        <w:rPr>
          <w:rFonts w:cstheme="minorHAnsi"/>
          <w:lang w:val="en-CA"/>
        </w:rPr>
        <w:t>The HR Advisor is the primary HR point of contact for an assigned portfolio of campuses, providing senior generalist support and acting as a trusted advisor to campus leadership on employee relations, performance, recruitment and compliance. The role owns a full caseload, exercises independent judgment on case-level matters within a defined authority, and escalates higher-risk or precedent-setting issues to the Director.</w:t>
      </w:r>
    </w:p>
    <w:p w14:paraId="1FF5E639" w14:textId="77777777" w:rsidR="00F47F6D" w:rsidRPr="00C13B78" w:rsidRDefault="00F47F6D" w:rsidP="00F47F6D">
      <w:pPr>
        <w:spacing w:after="0" w:line="240" w:lineRule="auto"/>
        <w:textAlignment w:val="baseline"/>
        <w:rPr>
          <w:rFonts w:cstheme="minorHAnsi"/>
          <w:lang w:val="en-CA"/>
        </w:rPr>
      </w:pPr>
    </w:p>
    <w:p w14:paraId="64EF9F70" w14:textId="77777777" w:rsidR="00F47F6D" w:rsidRPr="00C13B78" w:rsidRDefault="00F47F6D" w:rsidP="00F47F6D">
      <w:pPr>
        <w:spacing w:after="0" w:line="240" w:lineRule="auto"/>
        <w:textAlignment w:val="baseline"/>
        <w:rPr>
          <w:rFonts w:cstheme="minorHAnsi"/>
          <w:lang w:val="en-CA"/>
        </w:rPr>
      </w:pPr>
      <w:r w:rsidRPr="00C13B78">
        <w:rPr>
          <w:rFonts w:cstheme="minorHAnsi"/>
          <w:lang w:val="en-CA"/>
        </w:rPr>
        <w:t>The Advisor operates within the centralised HR &amp; People Operations department, delivering support to the portfolio through shared policies, processes, systems and standards rather than running a standalone campus HR service. The Advisor provides functional direction to the HR Assistant on administration, coordination and documentation, and is accountable for the quality of that work</w:t>
      </w:r>
    </w:p>
    <w:p w14:paraId="0E29B227" w14:textId="77777777" w:rsidR="000D75DC" w:rsidRPr="00C13B78" w:rsidRDefault="000D75DC" w:rsidP="000D75DC">
      <w:pPr>
        <w:spacing w:after="0" w:line="240" w:lineRule="auto"/>
        <w:textAlignment w:val="baseline"/>
        <w:rPr>
          <w:rFonts w:eastAsia="Times New Roman" w:cstheme="minorHAnsi"/>
          <w:kern w:val="0"/>
          <w:lang w:val="en-CA" w:eastAsia="en-GB"/>
          <w14:ligatures w14:val="none"/>
        </w:rPr>
      </w:pPr>
    </w:p>
    <w:p w14:paraId="7D3D5D9F" w14:textId="1CD1AF34" w:rsidR="00C97CE8" w:rsidRPr="00C13B78" w:rsidRDefault="000D75DC" w:rsidP="00662CFF">
      <w:pPr>
        <w:shd w:val="clear" w:color="auto" w:fill="FFFFFF"/>
        <w:spacing w:after="0" w:line="240" w:lineRule="auto"/>
        <w:textAlignment w:val="baseline"/>
        <w:rPr>
          <w:rFonts w:eastAsia="Times New Roman" w:cstheme="minorHAnsi"/>
          <w:i/>
          <w:iCs/>
          <w:kern w:val="0"/>
          <w:lang w:val="en-GB" w:eastAsia="en-GB"/>
          <w14:ligatures w14:val="none"/>
        </w:rPr>
      </w:pPr>
      <w:r w:rsidRPr="00C13B78">
        <w:rPr>
          <w:rFonts w:eastAsia="Times New Roman" w:cstheme="minorHAnsi"/>
          <w:kern w:val="0"/>
          <w:lang w:val="en-GB" w:eastAsia="en-GB"/>
          <w14:ligatures w14:val="none"/>
        </w:rPr>
        <w:t> </w:t>
      </w:r>
    </w:p>
    <w:p w14:paraId="70A435A4" w14:textId="77777777" w:rsidR="000D75DC" w:rsidRPr="00C13B78" w:rsidRDefault="000D75DC" w:rsidP="000D75DC">
      <w:pPr>
        <w:spacing w:after="0" w:line="240" w:lineRule="auto"/>
        <w:textAlignment w:val="baseline"/>
        <w:rPr>
          <w:rFonts w:eastAsia="Times New Roman" w:cstheme="minorHAnsi"/>
          <w:kern w:val="0"/>
          <w:lang w:val="en-GB" w:eastAsia="en-GB"/>
          <w14:ligatures w14:val="none"/>
        </w:rPr>
      </w:pPr>
      <w:r w:rsidRPr="00C13B78">
        <w:rPr>
          <w:rFonts w:eastAsia="Times New Roman" w:cstheme="minorHAnsi"/>
          <w:b/>
          <w:bCs/>
          <w:kern w:val="0"/>
          <w:lang w:val="en-GB" w:eastAsia="en-GB"/>
          <w14:ligatures w14:val="none"/>
        </w:rPr>
        <w:t>Key Responsibilities</w:t>
      </w:r>
      <w:r w:rsidRPr="00C13B78">
        <w:rPr>
          <w:rFonts w:eastAsia="Times New Roman" w:cstheme="minorHAnsi"/>
          <w:bCs/>
          <w:kern w:val="0"/>
          <w:lang w:val="en-GB" w:eastAsia="en-GB"/>
          <w14:ligatures w14:val="none"/>
        </w:rPr>
        <w:t> </w:t>
      </w:r>
    </w:p>
    <w:p w14:paraId="66AACC9C" w14:textId="77777777" w:rsidR="000D75DC" w:rsidRPr="00C13B78" w:rsidRDefault="000D75DC" w:rsidP="000D75DC">
      <w:pPr>
        <w:spacing w:after="0" w:line="240" w:lineRule="auto"/>
        <w:textAlignment w:val="baseline"/>
        <w:rPr>
          <w:rFonts w:eastAsia="Times New Roman" w:cstheme="minorHAnsi"/>
          <w:kern w:val="0"/>
          <w:lang w:val="en-GB" w:eastAsia="en-GB"/>
          <w14:ligatures w14:val="none"/>
        </w:rPr>
      </w:pPr>
    </w:p>
    <w:p w14:paraId="22E0AF2A"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Act as the go-to HR contact for the portfolio, building trusted relationships with campus leaders, managers and employees, and holding regular check-ins on operational priorities, staffing pressures and emerging people risks.</w:t>
      </w:r>
    </w:p>
    <w:p w14:paraId="20ACAAE9"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Advise and coach managers through performance, conduct and attendance matters, ensuring a fair, consistent and defensible approach.</w:t>
      </w:r>
    </w:p>
    <w:p w14:paraId="1B257F85"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Lead workplace investigations end to end, from scoping and interviews through written findings and recommendations, ensuring procedural fairness and thorough documentation.</w:t>
      </w:r>
    </w:p>
    <w:p w14:paraId="0899C0C0"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Manage disciplinary processes, terminations and separations in line with company policy and employment legislation, with Director approval on terminations and settlement terms.</w:t>
      </w:r>
    </w:p>
    <w:p w14:paraId="0D843868"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lastRenderedPageBreak/>
        <w:t>Manage accommodation, leave, disability and return-to-work cases end to end, including the duty to inquire and undue hardship analysis, coordinating with managers and benefits carriers.</w:t>
      </w:r>
    </w:p>
    <w:p w14:paraId="2474992B"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 xml:space="preserve">Interpret and apply HR policy, the BC </w:t>
      </w:r>
      <w:r w:rsidRPr="00C13B78">
        <w:rPr>
          <w:rFonts w:eastAsia="Calibri" w:cstheme="minorHAnsi"/>
          <w:i/>
          <w:iCs/>
        </w:rPr>
        <w:t>Employment Standards Act</w:t>
      </w:r>
      <w:r w:rsidRPr="00C13B78">
        <w:rPr>
          <w:rFonts w:eastAsia="Calibri" w:cstheme="minorHAnsi"/>
        </w:rPr>
        <w:t xml:space="preserve">, </w:t>
      </w:r>
      <w:r w:rsidRPr="00C13B78">
        <w:rPr>
          <w:rFonts w:eastAsia="Calibri" w:cstheme="minorHAnsi"/>
          <w:i/>
          <w:iCs/>
        </w:rPr>
        <w:t>Human Rights Code</w:t>
      </w:r>
      <w:r w:rsidRPr="00C13B78">
        <w:rPr>
          <w:rFonts w:eastAsia="Calibri" w:cstheme="minorHAnsi"/>
        </w:rPr>
        <w:t>, WorkSafeBC requirements and related legislation in day-to-day decision-making, including notice requirements for restructuring and layoffs.</w:t>
      </w:r>
    </w:p>
    <w:p w14:paraId="2824C09E"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Manage full-cycle recruitment for the portfolio, guiding hiring managers on selection, offers, internal equity and pay-transparency requirements.</w:t>
      </w:r>
    </w:p>
    <w:p w14:paraId="24FE3781"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Oversee onboarding, internal transfers and offboarding; approve employment agreements and change-of-status documentation prepared by the HR Assistant and draft non-standard agreements.</w:t>
      </w:r>
    </w:p>
    <w:p w14:paraId="47A41BFE"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Accountable for the accuracy and integrity of portfolio records in the HRIS.</w:t>
      </w:r>
    </w:p>
    <w:p w14:paraId="7DD2A7BA"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Use HR data and trends — turnover, time-to-fill, absenteeism and engagement — to surface issues early and recommend policy and process improvements.</w:t>
      </w:r>
    </w:p>
    <w:p w14:paraId="15797D37"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Translate organizational HR initiatives into practical, campus-specific implementation plans.</w:t>
      </w:r>
    </w:p>
    <w:p w14:paraId="70C55728"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Act as the HR representative for health and safety across the portfolio, including participation on the Joint OHS Committee and coordination of WorkSafeBC claims.</w:t>
      </w:r>
    </w:p>
    <w:p w14:paraId="5DAD91DD"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Direct and review the work of the HR Assistant on portfolio administration, recruitment coordination and documentation.</w:t>
      </w:r>
    </w:p>
    <w:p w14:paraId="66C1C0B2" w14:textId="77777777" w:rsidR="00EF36B1" w:rsidRPr="00C13B78" w:rsidRDefault="00EF36B1" w:rsidP="00EF36B1">
      <w:pPr>
        <w:pStyle w:val="ListParagraph"/>
        <w:numPr>
          <w:ilvl w:val="0"/>
          <w:numId w:val="35"/>
        </w:numPr>
        <w:spacing w:after="80" w:line="240" w:lineRule="auto"/>
        <w:contextualSpacing w:val="0"/>
        <w:rPr>
          <w:rFonts w:cstheme="minorHAnsi"/>
        </w:rPr>
      </w:pPr>
      <w:r w:rsidRPr="00C13B78">
        <w:rPr>
          <w:rFonts w:eastAsia="Calibri" w:cstheme="minorHAnsi"/>
        </w:rPr>
        <w:t>Deliver training that builds manager capability to handle routine people matters independently.</w:t>
      </w:r>
    </w:p>
    <w:p w14:paraId="19CF7FB0" w14:textId="0FDCC0E4" w:rsidR="0019433C" w:rsidRPr="00C13B78" w:rsidRDefault="0019433C" w:rsidP="001D7FC7">
      <w:pPr>
        <w:spacing w:after="0" w:line="240" w:lineRule="auto"/>
        <w:ind w:left="720"/>
        <w:textAlignment w:val="baseline"/>
        <w:rPr>
          <w:rFonts w:eastAsia="Calibri" w:cstheme="minorHAnsi"/>
          <w:kern w:val="0"/>
          <w:lang w:val="en-CA"/>
          <w14:ligatures w14:val="none"/>
        </w:rPr>
      </w:pPr>
    </w:p>
    <w:p w14:paraId="48624EEA" w14:textId="77777777" w:rsidR="00C97CE8" w:rsidRPr="00C13B78" w:rsidRDefault="000D75DC" w:rsidP="00662CFF">
      <w:pPr>
        <w:shd w:val="clear" w:color="auto" w:fill="FFFFFF"/>
        <w:spacing w:after="0" w:line="240" w:lineRule="auto"/>
        <w:textAlignment w:val="baseline"/>
        <w:rPr>
          <w:rFonts w:eastAsia="Times New Roman" w:cstheme="minorHAnsi"/>
          <w:i/>
          <w:iCs/>
          <w:kern w:val="0"/>
          <w:lang w:val="en-GB" w:eastAsia="en-GB"/>
          <w14:ligatures w14:val="none"/>
        </w:rPr>
      </w:pPr>
      <w:r w:rsidRPr="00C13B78">
        <w:rPr>
          <w:rFonts w:eastAsia="Times New Roman" w:cstheme="minorHAnsi"/>
          <w:kern w:val="0"/>
          <w:lang w:val="en-GB" w:eastAsia="en-GB"/>
          <w14:ligatures w14:val="none"/>
        </w:rPr>
        <w:t> </w:t>
      </w:r>
    </w:p>
    <w:p w14:paraId="7E7A47E3" w14:textId="77777777" w:rsidR="000D75DC" w:rsidRPr="00C13B78" w:rsidRDefault="000D75DC" w:rsidP="000D75DC">
      <w:pPr>
        <w:spacing w:after="0" w:line="240" w:lineRule="auto"/>
        <w:textAlignment w:val="baseline"/>
        <w:rPr>
          <w:rFonts w:eastAsia="Times New Roman" w:cstheme="minorHAnsi"/>
          <w:kern w:val="0"/>
          <w:lang w:val="en-GB" w:eastAsia="en-GB"/>
          <w14:ligatures w14:val="none"/>
        </w:rPr>
      </w:pPr>
      <w:r w:rsidRPr="00C13B78">
        <w:rPr>
          <w:rFonts w:eastAsia="Times New Roman" w:cstheme="minorHAnsi"/>
          <w:b/>
          <w:bCs/>
          <w:kern w:val="0"/>
          <w:lang w:val="en-GB" w:eastAsia="en-GB"/>
          <w14:ligatures w14:val="none"/>
        </w:rPr>
        <w:t>What we're looking for</w:t>
      </w:r>
      <w:r w:rsidRPr="00C13B78">
        <w:rPr>
          <w:rFonts w:eastAsia="Times New Roman" w:cstheme="minorHAnsi"/>
          <w:bCs/>
          <w:kern w:val="0"/>
          <w:lang w:val="en-GB" w:eastAsia="en-GB"/>
          <w14:ligatures w14:val="none"/>
        </w:rPr>
        <w:t> </w:t>
      </w:r>
    </w:p>
    <w:p w14:paraId="3424CA59" w14:textId="77777777" w:rsidR="000D75DC" w:rsidRPr="00C13B78" w:rsidRDefault="000D75DC" w:rsidP="000D75DC">
      <w:pPr>
        <w:spacing w:after="0" w:line="240" w:lineRule="auto"/>
        <w:textAlignment w:val="baseline"/>
        <w:rPr>
          <w:rFonts w:eastAsia="Times New Roman" w:cstheme="minorHAnsi"/>
          <w:kern w:val="0"/>
          <w:lang w:val="en-GB" w:eastAsia="en-GB"/>
          <w14:ligatures w14:val="none"/>
        </w:rPr>
      </w:pPr>
    </w:p>
    <w:p w14:paraId="02738DFB" w14:textId="77777777" w:rsidR="00662CFF" w:rsidRPr="00C13B78" w:rsidRDefault="00662CFF" w:rsidP="00662CFF">
      <w:pPr>
        <w:spacing w:after="0" w:line="240" w:lineRule="auto"/>
        <w:textAlignment w:val="baseline"/>
        <w:rPr>
          <w:rFonts w:eastAsia="Times New Roman" w:cstheme="minorHAnsi"/>
          <w:kern w:val="0"/>
          <w:lang w:val="en-CA" w:eastAsia="en-GB"/>
          <w14:ligatures w14:val="none"/>
        </w:rPr>
      </w:pPr>
      <w:r w:rsidRPr="00C13B78">
        <w:rPr>
          <w:rFonts w:cstheme="minorHAnsi"/>
        </w:rPr>
        <w:t>To be successful in this role you will need to have a proven track record in the following areas:</w:t>
      </w:r>
    </w:p>
    <w:p w14:paraId="261A7AE6" w14:textId="77777777" w:rsidR="000D75DC" w:rsidRPr="00C13B78" w:rsidRDefault="000D75DC" w:rsidP="000D75DC">
      <w:pPr>
        <w:spacing w:after="0" w:line="240" w:lineRule="auto"/>
        <w:textAlignment w:val="baseline"/>
        <w:rPr>
          <w:rFonts w:eastAsia="Times New Roman" w:cstheme="minorHAnsi"/>
          <w:kern w:val="0"/>
          <w:lang w:val="en-GB" w:eastAsia="en-GB"/>
          <w14:ligatures w14:val="none"/>
        </w:rPr>
      </w:pPr>
    </w:p>
    <w:p w14:paraId="6D87BF9E" w14:textId="77777777" w:rsidR="00A972E1" w:rsidRDefault="00A972E1" w:rsidP="00A972E1">
      <w:pPr>
        <w:pStyle w:val="ListParagraph"/>
        <w:numPr>
          <w:ilvl w:val="0"/>
          <w:numId w:val="36"/>
        </w:numPr>
        <w:spacing w:after="80" w:line="240" w:lineRule="auto"/>
        <w:contextualSpacing w:val="0"/>
      </w:pPr>
      <w:r>
        <w:rPr>
          <w:rFonts w:ascii="Calibri" w:eastAsia="Calibri" w:hAnsi="Calibri" w:cs="Calibri"/>
        </w:rPr>
        <w:t>5+ years of progressive HR generalist or advisor experience, including independently leading investigations and managing a multi-site caseload.</w:t>
      </w:r>
    </w:p>
    <w:p w14:paraId="0BCEF003" w14:textId="77777777" w:rsidR="00A972E1" w:rsidRDefault="00A972E1" w:rsidP="00A972E1">
      <w:pPr>
        <w:pStyle w:val="ListParagraph"/>
        <w:numPr>
          <w:ilvl w:val="0"/>
          <w:numId w:val="36"/>
        </w:numPr>
        <w:spacing w:after="80" w:line="240" w:lineRule="auto"/>
        <w:contextualSpacing w:val="0"/>
      </w:pPr>
      <w:r>
        <w:rPr>
          <w:rFonts w:ascii="Calibri" w:eastAsia="Calibri" w:hAnsi="Calibri" w:cs="Calibri"/>
        </w:rPr>
        <w:t>Degree or diploma in Human Resources, Business Administration or a related field; CPHR designation, or working toward it, preferred.</w:t>
      </w:r>
    </w:p>
    <w:p w14:paraId="1CDA4DE0" w14:textId="77777777" w:rsidR="00A972E1" w:rsidRDefault="00A972E1" w:rsidP="00A972E1">
      <w:pPr>
        <w:pStyle w:val="ListParagraph"/>
        <w:numPr>
          <w:ilvl w:val="0"/>
          <w:numId w:val="36"/>
        </w:numPr>
        <w:spacing w:after="80" w:line="240" w:lineRule="auto"/>
        <w:contextualSpacing w:val="0"/>
      </w:pPr>
      <w:r>
        <w:rPr>
          <w:rFonts w:ascii="Calibri" w:eastAsia="Calibri" w:hAnsi="Calibri" w:cs="Calibri"/>
        </w:rPr>
        <w:t xml:space="preserve">Solid working knowledge of the BC </w:t>
      </w:r>
      <w:r>
        <w:rPr>
          <w:rFonts w:ascii="Calibri" w:eastAsia="Calibri" w:hAnsi="Calibri" w:cs="Calibri"/>
          <w:i/>
          <w:iCs/>
        </w:rPr>
        <w:t>Employment Standards Act</w:t>
      </w:r>
      <w:r>
        <w:rPr>
          <w:rFonts w:ascii="Calibri" w:eastAsia="Calibri" w:hAnsi="Calibri" w:cs="Calibri"/>
        </w:rPr>
        <w:t xml:space="preserve">, </w:t>
      </w:r>
      <w:r>
        <w:rPr>
          <w:rFonts w:ascii="Calibri" w:eastAsia="Calibri" w:hAnsi="Calibri" w:cs="Calibri"/>
          <w:i/>
          <w:iCs/>
        </w:rPr>
        <w:t>Human Rights Code</w:t>
      </w:r>
      <w:r>
        <w:rPr>
          <w:rFonts w:ascii="Calibri" w:eastAsia="Calibri" w:hAnsi="Calibri" w:cs="Calibri"/>
        </w:rPr>
        <w:t xml:space="preserve"> and WorkSafeBC requirements, with experience managing accommodation and disability cases.</w:t>
      </w:r>
    </w:p>
    <w:p w14:paraId="7DEA5959" w14:textId="77777777" w:rsidR="00A972E1" w:rsidRDefault="00A972E1" w:rsidP="00A972E1">
      <w:pPr>
        <w:pStyle w:val="ListParagraph"/>
        <w:numPr>
          <w:ilvl w:val="0"/>
          <w:numId w:val="36"/>
        </w:numPr>
        <w:spacing w:after="80" w:line="240" w:lineRule="auto"/>
        <w:contextualSpacing w:val="0"/>
      </w:pPr>
      <w:r>
        <w:rPr>
          <w:rFonts w:ascii="Calibri" w:eastAsia="Calibri" w:hAnsi="Calibri" w:cs="Calibri"/>
        </w:rPr>
        <w:t>Proven ability to coach and constructively challenge managers, and to explain complex issues clearly to a non-HR audience, verbally and in writing.</w:t>
      </w:r>
    </w:p>
    <w:p w14:paraId="22729668" w14:textId="77777777" w:rsidR="00A972E1" w:rsidRDefault="00A972E1" w:rsidP="00A972E1">
      <w:pPr>
        <w:pStyle w:val="ListParagraph"/>
        <w:numPr>
          <w:ilvl w:val="0"/>
          <w:numId w:val="36"/>
        </w:numPr>
        <w:spacing w:after="80" w:line="240" w:lineRule="auto"/>
        <w:contextualSpacing w:val="0"/>
      </w:pPr>
      <w:r>
        <w:rPr>
          <w:rFonts w:ascii="Calibri" w:eastAsia="Calibri" w:hAnsi="Calibri" w:cs="Calibri"/>
        </w:rPr>
        <w:t>Sound judgment and discretion with sensitive matters, strong organizational skills across competing priorities, and a clear sense of when to escalate.</w:t>
      </w:r>
    </w:p>
    <w:p w14:paraId="2100DCFD" w14:textId="77777777" w:rsidR="00A972E1" w:rsidRDefault="00A972E1" w:rsidP="00A972E1">
      <w:pPr>
        <w:pStyle w:val="ListParagraph"/>
        <w:numPr>
          <w:ilvl w:val="0"/>
          <w:numId w:val="36"/>
        </w:numPr>
        <w:spacing w:after="80" w:line="240" w:lineRule="auto"/>
        <w:contextualSpacing w:val="0"/>
      </w:pPr>
      <w:r>
        <w:rPr>
          <w:rFonts w:ascii="Calibri" w:eastAsia="Calibri" w:hAnsi="Calibri" w:cs="Calibri"/>
        </w:rPr>
        <w:t>Experience directing or reviewing the work of junior HR staff.</w:t>
      </w:r>
    </w:p>
    <w:p w14:paraId="392A9B25" w14:textId="77777777" w:rsidR="00A972E1" w:rsidRDefault="00A972E1" w:rsidP="00A972E1">
      <w:pPr>
        <w:pStyle w:val="ListParagraph"/>
        <w:numPr>
          <w:ilvl w:val="0"/>
          <w:numId w:val="36"/>
        </w:numPr>
        <w:spacing w:after="80" w:line="240" w:lineRule="auto"/>
        <w:contextualSpacing w:val="0"/>
      </w:pPr>
      <w:r>
        <w:rPr>
          <w:rFonts w:ascii="Calibri" w:eastAsia="Calibri" w:hAnsi="Calibri" w:cs="Calibri"/>
        </w:rPr>
        <w:t>Valid driver's licence and ability to travel regularly between Metro Vancouver campuses. HRIS/reporting experience or a post-secondary background is an asset.</w:t>
      </w:r>
    </w:p>
    <w:p w14:paraId="0F70F5E3" w14:textId="77777777" w:rsidR="000D75DC" w:rsidRPr="00A972E1" w:rsidRDefault="000D75DC" w:rsidP="000D75DC">
      <w:pPr>
        <w:spacing w:after="0" w:line="240" w:lineRule="auto"/>
        <w:textAlignment w:val="baseline"/>
        <w:rPr>
          <w:rFonts w:eastAsia="Times New Roman" w:cstheme="minorHAnsi"/>
          <w:kern w:val="0"/>
          <w:lang w:eastAsia="en-GB"/>
          <w14:ligatures w14:val="none"/>
        </w:rPr>
      </w:pPr>
    </w:p>
    <w:p w14:paraId="7B95CB5F" w14:textId="77777777" w:rsidR="000D75DC" w:rsidRPr="00C13B78" w:rsidRDefault="000D75DC" w:rsidP="000D75DC">
      <w:pPr>
        <w:spacing w:after="0" w:line="240" w:lineRule="auto"/>
        <w:textAlignment w:val="baseline"/>
        <w:rPr>
          <w:rFonts w:eastAsia="Times New Roman" w:cstheme="minorHAnsi"/>
          <w:kern w:val="0"/>
          <w:lang w:val="en-GB" w:eastAsia="en-GB"/>
          <w14:ligatures w14:val="none"/>
        </w:rPr>
      </w:pPr>
    </w:p>
    <w:p w14:paraId="5E444231" w14:textId="100309EE" w:rsidR="00BB533F" w:rsidRPr="00C13B78" w:rsidRDefault="00C8233D">
      <w:pPr>
        <w:rPr>
          <w:rFonts w:cstheme="minorHAnsi"/>
          <w:b/>
          <w:bCs/>
          <w:i/>
          <w:iCs/>
          <w:u w:val="single"/>
          <w:lang w:val="en-CA"/>
        </w:rPr>
      </w:pPr>
      <w:r w:rsidRPr="00C13B78">
        <w:rPr>
          <w:rFonts w:cstheme="minorHAnsi"/>
          <w:b/>
          <w:bCs/>
          <w:i/>
          <w:iCs/>
        </w:rPr>
        <w:lastRenderedPageBreak/>
        <w:t>LCH reserves the right to amend this Position Description from time to time based on the organization’s needs and the emerging required skills, abilities and qualifications required to perform this role. All position changes will be discussed and agreed upon by the employee and the reporting manager prior to the changes commencing.</w:t>
      </w:r>
    </w:p>
    <w:sectPr w:rsidR="00BB533F" w:rsidRPr="00C13B7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AB3EE" w14:textId="77777777" w:rsidR="006008B1" w:rsidRDefault="006008B1" w:rsidP="00014CC8">
      <w:pPr>
        <w:spacing w:after="0" w:line="240" w:lineRule="auto"/>
      </w:pPr>
      <w:r>
        <w:separator/>
      </w:r>
    </w:p>
  </w:endnote>
  <w:endnote w:type="continuationSeparator" w:id="0">
    <w:p w14:paraId="48239622" w14:textId="77777777" w:rsidR="006008B1" w:rsidRDefault="006008B1" w:rsidP="00014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F696" w14:textId="77777777" w:rsidR="00014CC8" w:rsidRDefault="00D57154">
    <w:pPr>
      <w:pStyle w:val="Footer"/>
    </w:pPr>
    <w:r>
      <w:rPr>
        <w:noProof/>
      </w:rPr>
      <w:drawing>
        <wp:anchor distT="0" distB="0" distL="114300" distR="114300" simplePos="0" relativeHeight="251658240" behindDoc="1" locked="0" layoutInCell="1" allowOverlap="1" wp14:anchorId="7F25F621" wp14:editId="483666B2">
          <wp:simplePos x="0" y="0"/>
          <wp:positionH relativeFrom="column">
            <wp:posOffset>-914400</wp:posOffset>
          </wp:positionH>
          <wp:positionV relativeFrom="paragraph">
            <wp:posOffset>-2091690</wp:posOffset>
          </wp:positionV>
          <wp:extent cx="7772400" cy="4364502"/>
          <wp:effectExtent l="0" t="0" r="0" b="0"/>
          <wp:wrapNone/>
          <wp:docPr id="15257548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43645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51E1B0" w14:textId="77777777" w:rsidR="00014CC8" w:rsidRDefault="00014CC8" w:rsidP="000D75DC">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6C32F" w14:textId="77777777" w:rsidR="006008B1" w:rsidRDefault="006008B1" w:rsidP="00014CC8">
      <w:pPr>
        <w:spacing w:after="0" w:line="240" w:lineRule="auto"/>
      </w:pPr>
      <w:r>
        <w:separator/>
      </w:r>
    </w:p>
  </w:footnote>
  <w:footnote w:type="continuationSeparator" w:id="0">
    <w:p w14:paraId="31D9D3C0" w14:textId="77777777" w:rsidR="006008B1" w:rsidRDefault="006008B1" w:rsidP="00014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52A3" w14:textId="77777777" w:rsidR="00014CC8" w:rsidRDefault="00014CC8" w:rsidP="00BB533F">
    <w:pPr>
      <w:pStyle w:val="Header"/>
      <w:jc w:val="right"/>
    </w:pPr>
    <w:r>
      <w:rPr>
        <w:noProof/>
      </w:rPr>
      <w:drawing>
        <wp:inline distT="0" distB="0" distL="0" distR="0" wp14:anchorId="7C1E8FCA" wp14:editId="1E22B6A2">
          <wp:extent cx="1254125" cy="704850"/>
          <wp:effectExtent l="0" t="0" r="0" b="0"/>
          <wp:docPr id="1622407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4125" cy="704850"/>
                  </a:xfrm>
                  <a:prstGeom prst="rect">
                    <a:avLst/>
                  </a:prstGeom>
                  <a:noFill/>
                  <a:ln>
                    <a:noFill/>
                  </a:ln>
                </pic:spPr>
              </pic:pic>
            </a:graphicData>
          </a:graphic>
        </wp:inline>
      </w:drawing>
    </w:r>
  </w:p>
  <w:p w14:paraId="7D49231C" w14:textId="77777777" w:rsidR="00014CC8" w:rsidRDefault="00014C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590A"/>
    <w:multiLevelType w:val="multilevel"/>
    <w:tmpl w:val="2A74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F0DA9"/>
    <w:multiLevelType w:val="multilevel"/>
    <w:tmpl w:val="5EE26766"/>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2" w15:restartNumberingAfterBreak="0">
    <w:nsid w:val="0CFE1870"/>
    <w:multiLevelType w:val="multilevel"/>
    <w:tmpl w:val="9138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72BA6"/>
    <w:multiLevelType w:val="hybridMultilevel"/>
    <w:tmpl w:val="98683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41A4B"/>
    <w:multiLevelType w:val="multilevel"/>
    <w:tmpl w:val="BF48C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302D65"/>
    <w:multiLevelType w:val="hybridMultilevel"/>
    <w:tmpl w:val="4DBA4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C320E3"/>
    <w:multiLevelType w:val="multilevel"/>
    <w:tmpl w:val="C8B8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A922C2"/>
    <w:multiLevelType w:val="multilevel"/>
    <w:tmpl w:val="5570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C71BF"/>
    <w:multiLevelType w:val="multilevel"/>
    <w:tmpl w:val="0CB6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0A8AFB"/>
    <w:multiLevelType w:val="hybridMultilevel"/>
    <w:tmpl w:val="FFFFFFFF"/>
    <w:lvl w:ilvl="0" w:tplc="94EA42F0">
      <w:start w:val="1"/>
      <w:numFmt w:val="bullet"/>
      <w:lvlText w:val=""/>
      <w:lvlJc w:val="left"/>
      <w:pPr>
        <w:ind w:left="720" w:hanging="360"/>
      </w:pPr>
      <w:rPr>
        <w:rFonts w:ascii="Symbol" w:hAnsi="Symbol" w:hint="default"/>
      </w:rPr>
    </w:lvl>
    <w:lvl w:ilvl="1" w:tplc="8376A838">
      <w:start w:val="1"/>
      <w:numFmt w:val="bullet"/>
      <w:lvlText w:val="o"/>
      <w:lvlJc w:val="left"/>
      <w:pPr>
        <w:ind w:left="1440" w:hanging="360"/>
      </w:pPr>
      <w:rPr>
        <w:rFonts w:ascii="Courier New" w:hAnsi="Courier New" w:hint="default"/>
      </w:rPr>
    </w:lvl>
    <w:lvl w:ilvl="2" w:tplc="EB4A2D60">
      <w:start w:val="1"/>
      <w:numFmt w:val="bullet"/>
      <w:lvlText w:val=""/>
      <w:lvlJc w:val="left"/>
      <w:pPr>
        <w:ind w:left="2160" w:hanging="360"/>
      </w:pPr>
      <w:rPr>
        <w:rFonts w:ascii="Wingdings" w:hAnsi="Wingdings" w:hint="default"/>
      </w:rPr>
    </w:lvl>
    <w:lvl w:ilvl="3" w:tplc="36C6B070">
      <w:start w:val="1"/>
      <w:numFmt w:val="bullet"/>
      <w:lvlText w:val=""/>
      <w:lvlJc w:val="left"/>
      <w:pPr>
        <w:ind w:left="2880" w:hanging="360"/>
      </w:pPr>
      <w:rPr>
        <w:rFonts w:ascii="Symbol" w:hAnsi="Symbol" w:hint="default"/>
      </w:rPr>
    </w:lvl>
    <w:lvl w:ilvl="4" w:tplc="5AE43C48">
      <w:start w:val="1"/>
      <w:numFmt w:val="bullet"/>
      <w:lvlText w:val="o"/>
      <w:lvlJc w:val="left"/>
      <w:pPr>
        <w:ind w:left="3600" w:hanging="360"/>
      </w:pPr>
      <w:rPr>
        <w:rFonts w:ascii="Courier New" w:hAnsi="Courier New" w:hint="default"/>
      </w:rPr>
    </w:lvl>
    <w:lvl w:ilvl="5" w:tplc="0C580382">
      <w:start w:val="1"/>
      <w:numFmt w:val="bullet"/>
      <w:lvlText w:val=""/>
      <w:lvlJc w:val="left"/>
      <w:pPr>
        <w:ind w:left="4320" w:hanging="360"/>
      </w:pPr>
      <w:rPr>
        <w:rFonts w:ascii="Wingdings" w:hAnsi="Wingdings" w:hint="default"/>
      </w:rPr>
    </w:lvl>
    <w:lvl w:ilvl="6" w:tplc="DF6E175C">
      <w:start w:val="1"/>
      <w:numFmt w:val="bullet"/>
      <w:lvlText w:val=""/>
      <w:lvlJc w:val="left"/>
      <w:pPr>
        <w:ind w:left="5040" w:hanging="360"/>
      </w:pPr>
      <w:rPr>
        <w:rFonts w:ascii="Symbol" w:hAnsi="Symbol" w:hint="default"/>
      </w:rPr>
    </w:lvl>
    <w:lvl w:ilvl="7" w:tplc="9E4A2C3A">
      <w:start w:val="1"/>
      <w:numFmt w:val="bullet"/>
      <w:lvlText w:val="o"/>
      <w:lvlJc w:val="left"/>
      <w:pPr>
        <w:ind w:left="5760" w:hanging="360"/>
      </w:pPr>
      <w:rPr>
        <w:rFonts w:ascii="Courier New" w:hAnsi="Courier New" w:hint="default"/>
      </w:rPr>
    </w:lvl>
    <w:lvl w:ilvl="8" w:tplc="37B6CCBC">
      <w:start w:val="1"/>
      <w:numFmt w:val="bullet"/>
      <w:lvlText w:val=""/>
      <w:lvlJc w:val="left"/>
      <w:pPr>
        <w:ind w:left="6480" w:hanging="360"/>
      </w:pPr>
      <w:rPr>
        <w:rFonts w:ascii="Wingdings" w:hAnsi="Wingdings" w:hint="default"/>
      </w:rPr>
    </w:lvl>
  </w:abstractNum>
  <w:abstractNum w:abstractNumId="10" w15:restartNumberingAfterBreak="0">
    <w:nsid w:val="35995B7B"/>
    <w:multiLevelType w:val="hybridMultilevel"/>
    <w:tmpl w:val="915E46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812560A"/>
    <w:multiLevelType w:val="multilevel"/>
    <w:tmpl w:val="036E158A"/>
    <w:lvl w:ilvl="0">
      <w:start w:val="1"/>
      <w:numFmt w:val="bullet"/>
      <w:lvlText w:val=""/>
      <w:lvlJc w:val="left"/>
      <w:pPr>
        <w:tabs>
          <w:tab w:val="num" w:pos="720"/>
        </w:tabs>
        <w:ind w:left="0" w:hanging="360"/>
      </w:pPr>
      <w:rPr>
        <w:rFonts w:ascii="Symbol" w:hAnsi="Symbol" w:hint="default"/>
        <w:sz w:val="20"/>
      </w:rPr>
    </w:lvl>
    <w:lvl w:ilvl="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12" w15:restartNumberingAfterBreak="0">
    <w:nsid w:val="3BC65574"/>
    <w:multiLevelType w:val="hybridMultilevel"/>
    <w:tmpl w:val="0C86ADBE"/>
    <w:lvl w:ilvl="0" w:tplc="D0B67EC2">
      <w:start w:val="1"/>
      <w:numFmt w:val="bullet"/>
      <w:lvlText w:val="•"/>
      <w:lvlJc w:val="left"/>
      <w:pPr>
        <w:ind w:left="540" w:hanging="270"/>
      </w:pPr>
    </w:lvl>
    <w:lvl w:ilvl="1" w:tplc="735CF8A4">
      <w:numFmt w:val="decimal"/>
      <w:lvlText w:val=""/>
      <w:lvlJc w:val="left"/>
    </w:lvl>
    <w:lvl w:ilvl="2" w:tplc="4CC2236A">
      <w:numFmt w:val="decimal"/>
      <w:lvlText w:val=""/>
      <w:lvlJc w:val="left"/>
    </w:lvl>
    <w:lvl w:ilvl="3" w:tplc="05E801EE">
      <w:numFmt w:val="decimal"/>
      <w:lvlText w:val=""/>
      <w:lvlJc w:val="left"/>
    </w:lvl>
    <w:lvl w:ilvl="4" w:tplc="7E420710">
      <w:numFmt w:val="decimal"/>
      <w:lvlText w:val=""/>
      <w:lvlJc w:val="left"/>
    </w:lvl>
    <w:lvl w:ilvl="5" w:tplc="5F2EECE4">
      <w:numFmt w:val="decimal"/>
      <w:lvlText w:val=""/>
      <w:lvlJc w:val="left"/>
    </w:lvl>
    <w:lvl w:ilvl="6" w:tplc="AA204338">
      <w:numFmt w:val="decimal"/>
      <w:lvlText w:val=""/>
      <w:lvlJc w:val="left"/>
    </w:lvl>
    <w:lvl w:ilvl="7" w:tplc="4E00B378">
      <w:numFmt w:val="decimal"/>
      <w:lvlText w:val=""/>
      <w:lvlJc w:val="left"/>
    </w:lvl>
    <w:lvl w:ilvl="8" w:tplc="84506A02">
      <w:numFmt w:val="decimal"/>
      <w:lvlText w:val=""/>
      <w:lvlJc w:val="left"/>
    </w:lvl>
  </w:abstractNum>
  <w:abstractNum w:abstractNumId="13" w15:restartNumberingAfterBreak="0">
    <w:nsid w:val="40FD61C5"/>
    <w:multiLevelType w:val="multilevel"/>
    <w:tmpl w:val="2F28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343986"/>
    <w:multiLevelType w:val="multilevel"/>
    <w:tmpl w:val="F40C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3A36E0"/>
    <w:multiLevelType w:val="hybridMultilevel"/>
    <w:tmpl w:val="D110E76C"/>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4740248F"/>
    <w:multiLevelType w:val="hybridMultilevel"/>
    <w:tmpl w:val="999ECB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A1C633B"/>
    <w:multiLevelType w:val="hybridMultilevel"/>
    <w:tmpl w:val="2FF8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8146E2"/>
    <w:multiLevelType w:val="hybridMultilevel"/>
    <w:tmpl w:val="3ABEF81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4B8D14A5"/>
    <w:multiLevelType w:val="hybridMultilevel"/>
    <w:tmpl w:val="5498BA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C510D31"/>
    <w:multiLevelType w:val="multilevel"/>
    <w:tmpl w:val="70F272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672DE5"/>
    <w:multiLevelType w:val="hybridMultilevel"/>
    <w:tmpl w:val="D9F045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4D673295"/>
    <w:multiLevelType w:val="multilevel"/>
    <w:tmpl w:val="61C8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B2502B"/>
    <w:multiLevelType w:val="hybridMultilevel"/>
    <w:tmpl w:val="9F089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A06D88"/>
    <w:multiLevelType w:val="multilevel"/>
    <w:tmpl w:val="86E69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B67F72"/>
    <w:multiLevelType w:val="multilevel"/>
    <w:tmpl w:val="1F9E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E14B89"/>
    <w:multiLevelType w:val="multilevel"/>
    <w:tmpl w:val="FB76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3E19F5"/>
    <w:multiLevelType w:val="multilevel"/>
    <w:tmpl w:val="2A5A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8F1D7F"/>
    <w:multiLevelType w:val="hybridMultilevel"/>
    <w:tmpl w:val="B5528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E85F3F"/>
    <w:multiLevelType w:val="hybridMultilevel"/>
    <w:tmpl w:val="7D7A12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FA15206"/>
    <w:multiLevelType w:val="multilevel"/>
    <w:tmpl w:val="00F4CA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CE3586"/>
    <w:multiLevelType w:val="hybridMultilevel"/>
    <w:tmpl w:val="40684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F541E7"/>
    <w:multiLevelType w:val="multilevel"/>
    <w:tmpl w:val="E1B6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F2314A"/>
    <w:multiLevelType w:val="hybridMultilevel"/>
    <w:tmpl w:val="4D68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9E4A4F"/>
    <w:multiLevelType w:val="multilevel"/>
    <w:tmpl w:val="D62E1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733013"/>
    <w:multiLevelType w:val="hybridMultilevel"/>
    <w:tmpl w:val="E9E44EF0"/>
    <w:lvl w:ilvl="0" w:tplc="A1466172">
      <w:start w:val="1"/>
      <w:numFmt w:val="bullet"/>
      <w:lvlText w:val="•"/>
      <w:lvlJc w:val="left"/>
      <w:pPr>
        <w:ind w:left="540" w:hanging="270"/>
      </w:pPr>
    </w:lvl>
    <w:lvl w:ilvl="1" w:tplc="E026D2BC">
      <w:numFmt w:val="decimal"/>
      <w:lvlText w:val=""/>
      <w:lvlJc w:val="left"/>
    </w:lvl>
    <w:lvl w:ilvl="2" w:tplc="32AC75A4">
      <w:numFmt w:val="decimal"/>
      <w:lvlText w:val=""/>
      <w:lvlJc w:val="left"/>
    </w:lvl>
    <w:lvl w:ilvl="3" w:tplc="7CC40250">
      <w:numFmt w:val="decimal"/>
      <w:lvlText w:val=""/>
      <w:lvlJc w:val="left"/>
    </w:lvl>
    <w:lvl w:ilvl="4" w:tplc="06122956">
      <w:numFmt w:val="decimal"/>
      <w:lvlText w:val=""/>
      <w:lvlJc w:val="left"/>
    </w:lvl>
    <w:lvl w:ilvl="5" w:tplc="3584776C">
      <w:numFmt w:val="decimal"/>
      <w:lvlText w:val=""/>
      <w:lvlJc w:val="left"/>
    </w:lvl>
    <w:lvl w:ilvl="6" w:tplc="0706ABD0">
      <w:numFmt w:val="decimal"/>
      <w:lvlText w:val=""/>
      <w:lvlJc w:val="left"/>
    </w:lvl>
    <w:lvl w:ilvl="7" w:tplc="DDEE7B12">
      <w:numFmt w:val="decimal"/>
      <w:lvlText w:val=""/>
      <w:lvlJc w:val="left"/>
    </w:lvl>
    <w:lvl w:ilvl="8" w:tplc="C5725AF6">
      <w:numFmt w:val="decimal"/>
      <w:lvlText w:val=""/>
      <w:lvlJc w:val="left"/>
    </w:lvl>
  </w:abstractNum>
  <w:num w:numId="1" w16cid:durableId="2075816818">
    <w:abstractNumId w:val="26"/>
  </w:num>
  <w:num w:numId="2" w16cid:durableId="854005542">
    <w:abstractNumId w:val="19"/>
  </w:num>
  <w:num w:numId="3" w16cid:durableId="312299329">
    <w:abstractNumId w:val="10"/>
  </w:num>
  <w:num w:numId="4" w16cid:durableId="1428622337">
    <w:abstractNumId w:val="15"/>
  </w:num>
  <w:num w:numId="5" w16cid:durableId="2041128880">
    <w:abstractNumId w:val="16"/>
  </w:num>
  <w:num w:numId="6" w16cid:durableId="1692024538">
    <w:abstractNumId w:val="28"/>
  </w:num>
  <w:num w:numId="7" w16cid:durableId="1276524572">
    <w:abstractNumId w:val="23"/>
  </w:num>
  <w:num w:numId="8" w16cid:durableId="652875570">
    <w:abstractNumId w:val="33"/>
  </w:num>
  <w:num w:numId="9" w16cid:durableId="237402281">
    <w:abstractNumId w:val="18"/>
  </w:num>
  <w:num w:numId="10" w16cid:durableId="103809729">
    <w:abstractNumId w:val="21"/>
  </w:num>
  <w:num w:numId="11" w16cid:durableId="62678448">
    <w:abstractNumId w:val="9"/>
  </w:num>
  <w:num w:numId="12" w16cid:durableId="699089619">
    <w:abstractNumId w:val="30"/>
  </w:num>
  <w:num w:numId="13" w16cid:durableId="1335648550">
    <w:abstractNumId w:val="20"/>
  </w:num>
  <w:num w:numId="14" w16cid:durableId="208498764">
    <w:abstractNumId w:val="1"/>
  </w:num>
  <w:num w:numId="15" w16cid:durableId="1383142074">
    <w:abstractNumId w:val="11"/>
  </w:num>
  <w:num w:numId="16" w16cid:durableId="123282047">
    <w:abstractNumId w:val="3"/>
  </w:num>
  <w:num w:numId="17" w16cid:durableId="1664041834">
    <w:abstractNumId w:val="31"/>
  </w:num>
  <w:num w:numId="18" w16cid:durableId="1822117566">
    <w:abstractNumId w:val="5"/>
  </w:num>
  <w:num w:numId="19" w16cid:durableId="738985952">
    <w:abstractNumId w:val="17"/>
  </w:num>
  <w:num w:numId="20" w16cid:durableId="364403350">
    <w:abstractNumId w:val="29"/>
  </w:num>
  <w:num w:numId="21" w16cid:durableId="278609662">
    <w:abstractNumId w:val="7"/>
  </w:num>
  <w:num w:numId="22" w16cid:durableId="1795126777">
    <w:abstractNumId w:val="27"/>
  </w:num>
  <w:num w:numId="23" w16cid:durableId="2069716989">
    <w:abstractNumId w:val="6"/>
  </w:num>
  <w:num w:numId="24" w16cid:durableId="1742557472">
    <w:abstractNumId w:val="13"/>
  </w:num>
  <w:num w:numId="25" w16cid:durableId="108354279">
    <w:abstractNumId w:val="24"/>
  </w:num>
  <w:num w:numId="26" w16cid:durableId="694773681">
    <w:abstractNumId w:val="8"/>
  </w:num>
  <w:num w:numId="27" w16cid:durableId="1447584490">
    <w:abstractNumId w:val="22"/>
  </w:num>
  <w:num w:numId="28" w16cid:durableId="1181427543">
    <w:abstractNumId w:val="34"/>
  </w:num>
  <w:num w:numId="29" w16cid:durableId="2052880829">
    <w:abstractNumId w:val="14"/>
  </w:num>
  <w:num w:numId="30" w16cid:durableId="952519193">
    <w:abstractNumId w:val="2"/>
  </w:num>
  <w:num w:numId="31" w16cid:durableId="734401050">
    <w:abstractNumId w:val="32"/>
  </w:num>
  <w:num w:numId="32" w16cid:durableId="2016951899">
    <w:abstractNumId w:val="4"/>
  </w:num>
  <w:num w:numId="33" w16cid:durableId="1727604294">
    <w:abstractNumId w:val="25"/>
  </w:num>
  <w:num w:numId="34" w16cid:durableId="676926236">
    <w:abstractNumId w:val="0"/>
  </w:num>
  <w:num w:numId="35" w16cid:durableId="696085610">
    <w:abstractNumId w:val="12"/>
    <w:lvlOverride w:ilvl="0">
      <w:startOverride w:val="1"/>
    </w:lvlOverride>
  </w:num>
  <w:num w:numId="36" w16cid:durableId="803041606">
    <w:abstractNumId w:val="3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CC8"/>
    <w:rsid w:val="00014CC8"/>
    <w:rsid w:val="00030E04"/>
    <w:rsid w:val="000623A5"/>
    <w:rsid w:val="000930B8"/>
    <w:rsid w:val="000D75DC"/>
    <w:rsid w:val="000E55D1"/>
    <w:rsid w:val="001119A8"/>
    <w:rsid w:val="00153714"/>
    <w:rsid w:val="001604F0"/>
    <w:rsid w:val="00171165"/>
    <w:rsid w:val="0019433C"/>
    <w:rsid w:val="001B360B"/>
    <w:rsid w:val="001C576D"/>
    <w:rsid w:val="001D7FC7"/>
    <w:rsid w:val="001F052F"/>
    <w:rsid w:val="001F7D99"/>
    <w:rsid w:val="00215B71"/>
    <w:rsid w:val="00231169"/>
    <w:rsid w:val="00253A74"/>
    <w:rsid w:val="002875B3"/>
    <w:rsid w:val="002A2970"/>
    <w:rsid w:val="002A5A0E"/>
    <w:rsid w:val="002D76CB"/>
    <w:rsid w:val="00355453"/>
    <w:rsid w:val="00393A32"/>
    <w:rsid w:val="003B143F"/>
    <w:rsid w:val="003D76CE"/>
    <w:rsid w:val="00412676"/>
    <w:rsid w:val="004344D4"/>
    <w:rsid w:val="004575FD"/>
    <w:rsid w:val="00477B93"/>
    <w:rsid w:val="004F237D"/>
    <w:rsid w:val="005121BF"/>
    <w:rsid w:val="00521B34"/>
    <w:rsid w:val="00586520"/>
    <w:rsid w:val="005A4F04"/>
    <w:rsid w:val="005C1630"/>
    <w:rsid w:val="006008B1"/>
    <w:rsid w:val="006222FD"/>
    <w:rsid w:val="00662CFF"/>
    <w:rsid w:val="006923FA"/>
    <w:rsid w:val="006A3E85"/>
    <w:rsid w:val="006E7DCD"/>
    <w:rsid w:val="00716ECC"/>
    <w:rsid w:val="007551DD"/>
    <w:rsid w:val="00767A3F"/>
    <w:rsid w:val="007706B5"/>
    <w:rsid w:val="007F19B4"/>
    <w:rsid w:val="008454E8"/>
    <w:rsid w:val="008800BB"/>
    <w:rsid w:val="0088493B"/>
    <w:rsid w:val="00885E1E"/>
    <w:rsid w:val="008F6CC9"/>
    <w:rsid w:val="00977B75"/>
    <w:rsid w:val="009B66E7"/>
    <w:rsid w:val="009C4A96"/>
    <w:rsid w:val="009E09B8"/>
    <w:rsid w:val="00A47E2F"/>
    <w:rsid w:val="00A83EA4"/>
    <w:rsid w:val="00A972E1"/>
    <w:rsid w:val="00AC2255"/>
    <w:rsid w:val="00B06ACA"/>
    <w:rsid w:val="00B43893"/>
    <w:rsid w:val="00B865C7"/>
    <w:rsid w:val="00B95138"/>
    <w:rsid w:val="00BB3B37"/>
    <w:rsid w:val="00BB533F"/>
    <w:rsid w:val="00BF7244"/>
    <w:rsid w:val="00C10474"/>
    <w:rsid w:val="00C10C03"/>
    <w:rsid w:val="00C13B78"/>
    <w:rsid w:val="00C33600"/>
    <w:rsid w:val="00C34D50"/>
    <w:rsid w:val="00C35C3C"/>
    <w:rsid w:val="00C40964"/>
    <w:rsid w:val="00C8233D"/>
    <w:rsid w:val="00C8345A"/>
    <w:rsid w:val="00C97CE8"/>
    <w:rsid w:val="00CB66C7"/>
    <w:rsid w:val="00CE3740"/>
    <w:rsid w:val="00D02A7C"/>
    <w:rsid w:val="00D42E2B"/>
    <w:rsid w:val="00D514E3"/>
    <w:rsid w:val="00D57154"/>
    <w:rsid w:val="00D64957"/>
    <w:rsid w:val="00D91CD5"/>
    <w:rsid w:val="00D96501"/>
    <w:rsid w:val="00DC64C1"/>
    <w:rsid w:val="00E008A0"/>
    <w:rsid w:val="00E44618"/>
    <w:rsid w:val="00E94067"/>
    <w:rsid w:val="00EC047B"/>
    <w:rsid w:val="00ED4C32"/>
    <w:rsid w:val="00EF0385"/>
    <w:rsid w:val="00EF283E"/>
    <w:rsid w:val="00EF36B1"/>
    <w:rsid w:val="00F06168"/>
    <w:rsid w:val="00F1545B"/>
    <w:rsid w:val="00F35E2B"/>
    <w:rsid w:val="00F424C1"/>
    <w:rsid w:val="00F47F6D"/>
    <w:rsid w:val="00F50170"/>
    <w:rsid w:val="00FA5462"/>
    <w:rsid w:val="00FC3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CDA3D"/>
  <w15:chartTrackingRefBased/>
  <w15:docId w15:val="{AB8E3A9A-0E95-4BC0-83E2-3B50923A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4CC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14CC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14CC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14CC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14CC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14C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C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C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C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CC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14CC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14CC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14CC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14CC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14C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C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C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CC8"/>
    <w:rPr>
      <w:rFonts w:eastAsiaTheme="majorEastAsia" w:cstheme="majorBidi"/>
      <w:color w:val="272727" w:themeColor="text1" w:themeTint="D8"/>
    </w:rPr>
  </w:style>
  <w:style w:type="paragraph" w:styleId="Title">
    <w:name w:val="Title"/>
    <w:basedOn w:val="Normal"/>
    <w:next w:val="Normal"/>
    <w:link w:val="TitleChar"/>
    <w:uiPriority w:val="10"/>
    <w:qFormat/>
    <w:rsid w:val="00014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C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CC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C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CC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4CC8"/>
    <w:rPr>
      <w:i/>
      <w:iCs/>
      <w:color w:val="404040" w:themeColor="text1" w:themeTint="BF"/>
    </w:rPr>
  </w:style>
  <w:style w:type="paragraph" w:styleId="ListParagraph">
    <w:name w:val="List Paragraph"/>
    <w:basedOn w:val="Normal"/>
    <w:qFormat/>
    <w:rsid w:val="00014CC8"/>
    <w:pPr>
      <w:ind w:left="720"/>
      <w:contextualSpacing/>
    </w:pPr>
  </w:style>
  <w:style w:type="character" w:styleId="IntenseEmphasis">
    <w:name w:val="Intense Emphasis"/>
    <w:basedOn w:val="DefaultParagraphFont"/>
    <w:uiPriority w:val="21"/>
    <w:qFormat/>
    <w:rsid w:val="00014CC8"/>
    <w:rPr>
      <w:i/>
      <w:iCs/>
      <w:color w:val="365F91" w:themeColor="accent1" w:themeShade="BF"/>
    </w:rPr>
  </w:style>
  <w:style w:type="paragraph" w:styleId="IntenseQuote">
    <w:name w:val="Intense Quote"/>
    <w:basedOn w:val="Normal"/>
    <w:next w:val="Normal"/>
    <w:link w:val="IntenseQuoteChar"/>
    <w:uiPriority w:val="30"/>
    <w:qFormat/>
    <w:rsid w:val="00014CC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14CC8"/>
    <w:rPr>
      <w:i/>
      <w:iCs/>
      <w:color w:val="365F91" w:themeColor="accent1" w:themeShade="BF"/>
    </w:rPr>
  </w:style>
  <w:style w:type="character" w:styleId="IntenseReference">
    <w:name w:val="Intense Reference"/>
    <w:basedOn w:val="DefaultParagraphFont"/>
    <w:uiPriority w:val="32"/>
    <w:qFormat/>
    <w:rsid w:val="00014CC8"/>
    <w:rPr>
      <w:b/>
      <w:bCs/>
      <w:smallCaps/>
      <w:color w:val="365F91" w:themeColor="accent1" w:themeShade="BF"/>
      <w:spacing w:val="5"/>
    </w:rPr>
  </w:style>
  <w:style w:type="paragraph" w:styleId="Header">
    <w:name w:val="header"/>
    <w:basedOn w:val="Normal"/>
    <w:link w:val="HeaderChar"/>
    <w:uiPriority w:val="99"/>
    <w:unhideWhenUsed/>
    <w:rsid w:val="00014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CC8"/>
  </w:style>
  <w:style w:type="paragraph" w:styleId="Footer">
    <w:name w:val="footer"/>
    <w:basedOn w:val="Normal"/>
    <w:link w:val="FooterChar"/>
    <w:uiPriority w:val="99"/>
    <w:unhideWhenUsed/>
    <w:rsid w:val="00014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CC8"/>
  </w:style>
  <w:style w:type="paragraph" w:styleId="NormalWeb">
    <w:name w:val="Normal (Web)"/>
    <w:basedOn w:val="Normal"/>
    <w:uiPriority w:val="99"/>
    <w:semiHidden/>
    <w:unhideWhenUsed/>
    <w:rsid w:val="00662CF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Bavleen Heer</dc:creator>
  <cp:keywords/>
  <dc:description/>
  <cp:lastModifiedBy>Carlos Reyes</cp:lastModifiedBy>
  <cp:revision>7</cp:revision>
  <dcterms:created xsi:type="dcterms:W3CDTF">2026-09-03T00:03:00Z</dcterms:created>
  <dcterms:modified xsi:type="dcterms:W3CDTF">2026-09-08T19:11:00Z</dcterms:modified>
</cp:coreProperties>
</file>