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942BC" w14:textId="4031DC72" w:rsidR="000216EA" w:rsidRDefault="000216EA" w:rsidP="001A26AD">
      <w:pPr>
        <w:rPr>
          <w:b/>
          <w:bCs/>
        </w:rPr>
      </w:pPr>
      <w:r>
        <w:rPr>
          <w:b/>
          <w:bCs/>
        </w:rPr>
        <w:t>Machine Learning and AI Tutor</w:t>
      </w:r>
    </w:p>
    <w:p w14:paraId="06ED6176" w14:textId="52F0D507" w:rsidR="001A26AD" w:rsidRPr="001A26AD" w:rsidRDefault="001A26AD" w:rsidP="001A26AD">
      <w:pPr>
        <w:rPr>
          <w:b/>
          <w:bCs/>
        </w:rPr>
      </w:pPr>
      <w:r>
        <w:rPr>
          <w:b/>
          <w:bCs/>
        </w:rPr>
        <w:t>S</w:t>
      </w:r>
      <w:r w:rsidRPr="001A26AD">
        <w:rPr>
          <w:b/>
          <w:bCs/>
        </w:rPr>
        <w:t>hape the Next Generation of AI &amp; Data Professionals</w:t>
      </w:r>
    </w:p>
    <w:p w14:paraId="2802CE64" w14:textId="2C456B6B" w:rsidR="001A26AD" w:rsidRDefault="001A26AD" w:rsidP="001A26AD">
      <w:r w:rsidRPr="001A26AD">
        <w:t>Here at BPP, part of Lyceum Education Group we pride ourselves on providing the best possible learner experience, with our specialised team of tutors working closely with our students to ensure they are getting the most from our courses.  </w:t>
      </w:r>
    </w:p>
    <w:p w14:paraId="5BC09B4C" w14:textId="33F70EE2" w:rsidR="001A26AD" w:rsidRPr="001A26AD" w:rsidRDefault="001A26AD" w:rsidP="001A26AD">
      <w:r w:rsidRPr="001A26AD">
        <w:t>We are seeking an experienced Machine Learning</w:t>
      </w:r>
      <w:r w:rsidRPr="001A26AD">
        <w:t xml:space="preserve"> and</w:t>
      </w:r>
      <w:r w:rsidRPr="001A26AD">
        <w:t xml:space="preserve"> AI expert to join our Higher Education team. This role is ideal for a senior industry practitioner who wants to combine deep technical expertise with meaningful academic impact.</w:t>
      </w:r>
    </w:p>
    <w:p w14:paraId="07128BA1" w14:textId="77777777" w:rsidR="001A26AD" w:rsidRPr="001A26AD" w:rsidRDefault="001A26AD" w:rsidP="001A26AD">
      <w:r w:rsidRPr="001A26AD">
        <w:t>If you have built, deployed and scaled ML systems in production — and now want to influence how the next generation of professionals learn to do the same — this is an opportunity to bring real-world credibility into the classroom.</w:t>
      </w:r>
    </w:p>
    <w:p w14:paraId="6D834ADF" w14:textId="77777777" w:rsidR="001A26AD" w:rsidRDefault="001A26AD" w:rsidP="001A26AD">
      <w:r w:rsidRPr="001A26AD">
        <w:t>This is not a purely theoretical teaching role. We are looking for someone who can bridge industry practice and academic rigour, shaping programmes that are relevant, applied and forward-thinking.</w:t>
      </w:r>
    </w:p>
    <w:p w14:paraId="7A5517FD" w14:textId="77777777" w:rsidR="001A26AD" w:rsidRPr="001A26AD" w:rsidRDefault="001A26AD" w:rsidP="001A26AD">
      <w:r w:rsidRPr="001A26AD">
        <w:t xml:space="preserve">For this role, we are interested in hearing from practitioners with teaching experience in higher education, who can teach a range of subjects across our apprenticeship programmes. These could </w:t>
      </w:r>
      <w:proofErr w:type="gramStart"/>
      <w:r w:rsidRPr="001A26AD">
        <w:t>include;</w:t>
      </w:r>
      <w:proofErr w:type="gramEnd"/>
    </w:p>
    <w:p w14:paraId="2D86468A" w14:textId="77777777" w:rsidR="001A26AD" w:rsidRPr="001A26AD" w:rsidRDefault="001A26AD" w:rsidP="001A26AD">
      <w:pPr>
        <w:numPr>
          <w:ilvl w:val="0"/>
          <w:numId w:val="1"/>
        </w:numPr>
      </w:pPr>
      <w:r w:rsidRPr="001A26AD">
        <w:t>Level 5 Data Engineer </w:t>
      </w:r>
    </w:p>
    <w:p w14:paraId="134CD8E7" w14:textId="77777777" w:rsidR="001A26AD" w:rsidRPr="001A26AD" w:rsidRDefault="001A26AD" w:rsidP="001A26AD">
      <w:pPr>
        <w:numPr>
          <w:ilvl w:val="0"/>
          <w:numId w:val="1"/>
        </w:numPr>
      </w:pPr>
      <w:r w:rsidRPr="001A26AD">
        <w:t>Level 6 Machine Learning and AI Engineer</w:t>
      </w:r>
    </w:p>
    <w:p w14:paraId="0629D550" w14:textId="77777777" w:rsidR="001A26AD" w:rsidRPr="001A26AD" w:rsidRDefault="001A26AD" w:rsidP="001A26AD">
      <w:pPr>
        <w:numPr>
          <w:ilvl w:val="0"/>
          <w:numId w:val="1"/>
        </w:numPr>
      </w:pPr>
      <w:r w:rsidRPr="001A26AD">
        <w:t>BSc in Data Science</w:t>
      </w:r>
    </w:p>
    <w:p w14:paraId="0DE904CE" w14:textId="77777777" w:rsidR="001A26AD" w:rsidRPr="001A26AD" w:rsidRDefault="001A26AD" w:rsidP="001A26AD">
      <w:pPr>
        <w:numPr>
          <w:ilvl w:val="0"/>
          <w:numId w:val="1"/>
        </w:numPr>
      </w:pPr>
      <w:r w:rsidRPr="001A26AD">
        <w:t>MSc in Applied Data Analytics</w:t>
      </w:r>
    </w:p>
    <w:p w14:paraId="3F6A02CA" w14:textId="1F1E35A1" w:rsidR="001A26AD" w:rsidRPr="001A26AD" w:rsidRDefault="001A26AD" w:rsidP="001A26AD">
      <w:r w:rsidRPr="001A26AD">
        <w:t xml:space="preserve">We are particularly looking for individuals with experience and expertise to support in </w:t>
      </w:r>
      <w:r>
        <w:t xml:space="preserve">any of </w:t>
      </w:r>
      <w:r w:rsidRPr="001A26AD">
        <w:t>the following areas:</w:t>
      </w:r>
    </w:p>
    <w:p w14:paraId="60F9E2D0" w14:textId="77777777" w:rsidR="001A26AD" w:rsidRPr="001A26AD" w:rsidRDefault="001A26AD" w:rsidP="001A26AD">
      <w:pPr>
        <w:numPr>
          <w:ilvl w:val="0"/>
          <w:numId w:val="2"/>
        </w:numPr>
      </w:pPr>
      <w:r w:rsidRPr="001A26AD">
        <w:t>Machine Learning</w:t>
      </w:r>
    </w:p>
    <w:p w14:paraId="6D7F20D3" w14:textId="77777777" w:rsidR="001A26AD" w:rsidRPr="001A26AD" w:rsidRDefault="001A26AD" w:rsidP="001A26AD">
      <w:pPr>
        <w:numPr>
          <w:ilvl w:val="0"/>
          <w:numId w:val="2"/>
        </w:numPr>
      </w:pPr>
      <w:r w:rsidRPr="001A26AD">
        <w:t>Artificial Intelligence</w:t>
      </w:r>
    </w:p>
    <w:p w14:paraId="411B21A2" w14:textId="77777777" w:rsidR="001A26AD" w:rsidRPr="001A26AD" w:rsidRDefault="001A26AD" w:rsidP="001A26AD">
      <w:pPr>
        <w:numPr>
          <w:ilvl w:val="0"/>
          <w:numId w:val="2"/>
        </w:numPr>
      </w:pPr>
      <w:r w:rsidRPr="001A26AD">
        <w:t>Data Engineering</w:t>
      </w:r>
    </w:p>
    <w:p w14:paraId="48E61BBE" w14:textId="77777777" w:rsidR="001A26AD" w:rsidRPr="001A26AD" w:rsidRDefault="001A26AD" w:rsidP="001A26AD">
      <w:pPr>
        <w:numPr>
          <w:ilvl w:val="0"/>
          <w:numId w:val="2"/>
        </w:numPr>
      </w:pPr>
      <w:r w:rsidRPr="001A26AD">
        <w:t>Python Programming &amp; Command Line Scripting </w:t>
      </w:r>
    </w:p>
    <w:p w14:paraId="3EC32456" w14:textId="77777777" w:rsidR="001A26AD" w:rsidRPr="001A26AD" w:rsidRDefault="001A26AD" w:rsidP="001A26AD">
      <w:pPr>
        <w:numPr>
          <w:ilvl w:val="0"/>
          <w:numId w:val="2"/>
        </w:numPr>
      </w:pPr>
      <w:r w:rsidRPr="001A26AD">
        <w:t>Networking &amp; Cyber Security</w:t>
      </w:r>
    </w:p>
    <w:p w14:paraId="5F55C8B0" w14:textId="77777777" w:rsidR="001A26AD" w:rsidRPr="001A26AD" w:rsidRDefault="001A26AD" w:rsidP="001A26AD">
      <w:pPr>
        <w:numPr>
          <w:ilvl w:val="0"/>
          <w:numId w:val="2"/>
        </w:numPr>
      </w:pPr>
      <w:r w:rsidRPr="001A26AD">
        <w:t>Cloud Engineering</w:t>
      </w:r>
    </w:p>
    <w:p w14:paraId="7900F2C8" w14:textId="77777777" w:rsidR="001A26AD" w:rsidRPr="001A26AD" w:rsidRDefault="001A26AD" w:rsidP="001A26AD">
      <w:pPr>
        <w:numPr>
          <w:ilvl w:val="0"/>
          <w:numId w:val="2"/>
        </w:numPr>
      </w:pPr>
      <w:r w:rsidRPr="001A26AD">
        <w:t>Production Environment</w:t>
      </w:r>
    </w:p>
    <w:p w14:paraId="0BC0ED39" w14:textId="32A22A9E" w:rsidR="001A26AD" w:rsidRPr="001A26AD" w:rsidRDefault="001A26AD">
      <w:pPr>
        <w:rPr>
          <w:b/>
          <w:bCs/>
        </w:rPr>
      </w:pPr>
      <w:r w:rsidRPr="001A26AD">
        <w:rPr>
          <w:b/>
          <w:bCs/>
        </w:rPr>
        <w:t>As a tutor, you will:</w:t>
      </w:r>
    </w:p>
    <w:p w14:paraId="1A950DAF" w14:textId="47262771" w:rsidR="001A26AD" w:rsidRPr="001A26AD" w:rsidRDefault="001A26AD" w:rsidP="001A26AD">
      <w:pPr>
        <w:pStyle w:val="ListParagraph"/>
        <w:numPr>
          <w:ilvl w:val="0"/>
          <w:numId w:val="6"/>
        </w:numPr>
      </w:pPr>
      <w:r w:rsidRPr="001A26AD">
        <w:lastRenderedPageBreak/>
        <w:t xml:space="preserve">Deliver advanced teaching across Machine Learning, AI and </w:t>
      </w:r>
      <w:r>
        <w:t xml:space="preserve">associated modules at </w:t>
      </w:r>
      <w:r w:rsidRPr="001A26AD">
        <w:t>undergraduate and postgraduate level</w:t>
      </w:r>
    </w:p>
    <w:p w14:paraId="633ABF86" w14:textId="733F1324" w:rsidR="001A26AD" w:rsidRPr="001A26AD" w:rsidRDefault="001A26AD" w:rsidP="001A26AD">
      <w:pPr>
        <w:pStyle w:val="ListParagraph"/>
        <w:numPr>
          <w:ilvl w:val="0"/>
          <w:numId w:val="6"/>
        </w:numPr>
      </w:pPr>
      <w:r w:rsidRPr="001A26AD">
        <w:t>Contribute to curriculum design that reflects current industry standards, tools and emerging trends</w:t>
      </w:r>
    </w:p>
    <w:p w14:paraId="5FD2666C" w14:textId="5ED96205" w:rsidR="001A26AD" w:rsidRPr="001A26AD" w:rsidRDefault="001A26AD" w:rsidP="001A26AD">
      <w:pPr>
        <w:pStyle w:val="ListParagraph"/>
        <w:numPr>
          <w:ilvl w:val="0"/>
          <w:numId w:val="6"/>
        </w:numPr>
      </w:pPr>
      <w:r w:rsidRPr="001A26AD">
        <w:t>Embed real-world case studies into learning</w:t>
      </w:r>
    </w:p>
    <w:p w14:paraId="25B028E9" w14:textId="54F96283" w:rsidR="001A26AD" w:rsidRPr="001A26AD" w:rsidRDefault="001A26AD" w:rsidP="001A26AD">
      <w:pPr>
        <w:pStyle w:val="ListParagraph"/>
        <w:numPr>
          <w:ilvl w:val="0"/>
          <w:numId w:val="6"/>
        </w:numPr>
      </w:pPr>
      <w:r w:rsidRPr="001A26AD">
        <w:t>Supervise student projects, including applied capstone work with practical relevance</w:t>
      </w:r>
    </w:p>
    <w:p w14:paraId="721E26CB" w14:textId="60355AE0" w:rsidR="001A26AD" w:rsidRPr="001A26AD" w:rsidRDefault="001A26AD" w:rsidP="001A26AD">
      <w:pPr>
        <w:pStyle w:val="ListParagraph"/>
        <w:numPr>
          <w:ilvl w:val="0"/>
          <w:numId w:val="6"/>
        </w:numPr>
      </w:pPr>
      <w:r w:rsidRPr="001A26AD">
        <w:t>Mentor students in both technical depth and professional readiness</w:t>
      </w:r>
    </w:p>
    <w:p w14:paraId="09C323C6" w14:textId="3082F1A9" w:rsidR="001A26AD" w:rsidRDefault="001A26AD" w:rsidP="001A26AD">
      <w:pPr>
        <w:pStyle w:val="ListParagraph"/>
        <w:numPr>
          <w:ilvl w:val="0"/>
          <w:numId w:val="6"/>
        </w:numPr>
      </w:pPr>
      <w:r w:rsidRPr="001A26AD">
        <w:t>Contribute to academic quality, assessment design and continuous programme improvement</w:t>
      </w:r>
    </w:p>
    <w:p w14:paraId="01A4012D" w14:textId="68824B5F" w:rsidR="001A26AD" w:rsidRPr="001A26AD" w:rsidRDefault="001A26AD" w:rsidP="001A26AD">
      <w:pPr>
        <w:pStyle w:val="ListParagraph"/>
        <w:numPr>
          <w:ilvl w:val="0"/>
          <w:numId w:val="6"/>
        </w:numPr>
      </w:pPr>
      <w:r w:rsidRPr="001A26AD">
        <w:t>Provide timely, high-quality formative and summative feedback that supports student progression, academic development and professional readiness</w:t>
      </w:r>
    </w:p>
    <w:p w14:paraId="5FFB9881" w14:textId="77777777" w:rsidR="001A26AD" w:rsidRDefault="001A26AD"/>
    <w:p w14:paraId="7150F912" w14:textId="77777777" w:rsidR="001A26AD" w:rsidRPr="001A26AD" w:rsidRDefault="001A26AD" w:rsidP="001A26AD">
      <w:r w:rsidRPr="001A26AD">
        <w:rPr>
          <w:b/>
          <w:bCs/>
        </w:rPr>
        <w:t>Why work for BPP Education Group?</w:t>
      </w:r>
    </w:p>
    <w:p w14:paraId="4A702378" w14:textId="77777777" w:rsidR="001A26AD" w:rsidRPr="001A26AD" w:rsidRDefault="001A26AD" w:rsidP="001A26AD">
      <w:r w:rsidRPr="001A26AD">
        <w:t>It is a great time to join BPP Education Group as we have enjoyed a sustained period of growth, offering a wealth of opportunities to our staff, students and clients. There are many more great reasons to join BPP Education Group such as:</w:t>
      </w:r>
    </w:p>
    <w:p w14:paraId="4B0D9D37" w14:textId="77777777" w:rsidR="001A26AD" w:rsidRPr="001A26AD" w:rsidRDefault="001A26AD" w:rsidP="001A26AD">
      <w:pPr>
        <w:numPr>
          <w:ilvl w:val="0"/>
          <w:numId w:val="5"/>
        </w:numPr>
      </w:pPr>
      <w:r w:rsidRPr="001A26AD">
        <w:t>Brilliantly, you can study any of BPP’s courses for free – be it a professional qualification or full degree. </w:t>
      </w:r>
    </w:p>
    <w:p w14:paraId="64553306" w14:textId="77777777" w:rsidR="001A26AD" w:rsidRPr="001A26AD" w:rsidRDefault="001A26AD" w:rsidP="001A26AD">
      <w:pPr>
        <w:numPr>
          <w:ilvl w:val="0"/>
          <w:numId w:val="5"/>
        </w:numPr>
      </w:pPr>
      <w:r w:rsidRPr="001A26AD">
        <w:t>With hybrid working available, you’ll be able to split your time between one of our centres and wherever you choose to call home. </w:t>
      </w:r>
    </w:p>
    <w:p w14:paraId="33936A89" w14:textId="77777777" w:rsidR="001A26AD" w:rsidRPr="001A26AD" w:rsidRDefault="001A26AD" w:rsidP="001A26AD">
      <w:pPr>
        <w:numPr>
          <w:ilvl w:val="0"/>
          <w:numId w:val="5"/>
        </w:numPr>
      </w:pPr>
      <w:r w:rsidRPr="001A26AD">
        <w:t>We also provide a generous annual leave entitlement of 30 days, and there’s a rewards package that includes retail discounts and much more.</w:t>
      </w:r>
    </w:p>
    <w:p w14:paraId="396ADF30" w14:textId="77777777" w:rsidR="001A26AD" w:rsidRPr="001A26AD" w:rsidRDefault="001A26AD" w:rsidP="001A26AD">
      <w:r w:rsidRPr="001A26AD">
        <w:t>Other key benefits include our Group Personal Pension Plan, dedicated private healthcare and dental plans that offer additional assurance to look after you and your family</w:t>
      </w:r>
    </w:p>
    <w:p w14:paraId="7364EE43" w14:textId="77777777" w:rsidR="001A26AD" w:rsidRPr="001A26AD" w:rsidRDefault="001A26AD" w:rsidP="001A26AD">
      <w:r w:rsidRPr="001A26AD">
        <w:rPr>
          <w:b/>
          <w:bCs/>
        </w:rPr>
        <w:t>Skills, experience &amp; qualifications required - Essential</w:t>
      </w:r>
    </w:p>
    <w:tbl>
      <w:tblPr>
        <w:tblW w:w="0" w:type="auto"/>
        <w:tblCellMar>
          <w:left w:w="0" w:type="dxa"/>
          <w:right w:w="0" w:type="dxa"/>
        </w:tblCellMar>
        <w:tblLook w:val="04A0" w:firstRow="1" w:lastRow="0" w:firstColumn="1" w:lastColumn="0" w:noHBand="0" w:noVBand="1"/>
      </w:tblPr>
      <w:tblGrid>
        <w:gridCol w:w="1467"/>
        <w:gridCol w:w="7543"/>
      </w:tblGrid>
      <w:tr w:rsidR="001A26AD" w:rsidRPr="001A26AD" w14:paraId="49E2E3EB" w14:textId="77777777">
        <w:tc>
          <w:tcPr>
            <w:tcW w:w="0" w:type="auto"/>
            <w:tcBorders>
              <w:top w:val="single" w:sz="6" w:space="0" w:color="DDDDDD"/>
              <w:left w:val="single" w:sz="6" w:space="0" w:color="DDDDDD"/>
              <w:bottom w:val="single" w:sz="6" w:space="0" w:color="DDDDDD"/>
              <w:right w:val="single" w:sz="6" w:space="0" w:color="DDDDDD"/>
            </w:tcBorders>
            <w:vAlign w:val="center"/>
            <w:hideMark/>
          </w:tcPr>
          <w:p w14:paraId="021586B1" w14:textId="77777777" w:rsidR="001A26AD" w:rsidRPr="001A26AD" w:rsidRDefault="001A26AD" w:rsidP="001A26AD">
            <w:r w:rsidRPr="001A26AD">
              <w:t> </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0EDCDBA4" w14:textId="77777777" w:rsidR="001A26AD" w:rsidRPr="001A26AD" w:rsidRDefault="001A26AD" w:rsidP="001A26AD">
            <w:r w:rsidRPr="001A26AD">
              <w:t>Essential</w:t>
            </w:r>
          </w:p>
        </w:tc>
      </w:tr>
      <w:tr w:rsidR="001A26AD" w:rsidRPr="001A26AD" w14:paraId="0E2483A5" w14:textId="77777777">
        <w:tc>
          <w:tcPr>
            <w:tcW w:w="0" w:type="auto"/>
            <w:tcBorders>
              <w:top w:val="single" w:sz="6" w:space="0" w:color="DDDDDD"/>
              <w:left w:val="single" w:sz="6" w:space="0" w:color="DDDDDD"/>
              <w:bottom w:val="single" w:sz="6" w:space="0" w:color="DDDDDD"/>
              <w:right w:val="single" w:sz="6" w:space="0" w:color="DDDDDD"/>
            </w:tcBorders>
            <w:vAlign w:val="center"/>
            <w:hideMark/>
          </w:tcPr>
          <w:p w14:paraId="204E87D6" w14:textId="77777777" w:rsidR="001A26AD" w:rsidRPr="001A26AD" w:rsidRDefault="001A26AD" w:rsidP="001A26AD">
            <w:r w:rsidRPr="001A26AD">
              <w:t>Qualifications</w:t>
            </w:r>
          </w:p>
          <w:p w14:paraId="7FBDF1EF" w14:textId="77777777" w:rsidR="001A26AD" w:rsidRPr="001A26AD" w:rsidRDefault="001A26AD" w:rsidP="001A26AD">
            <w:r w:rsidRPr="001A26AD">
              <w:t> </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34F74BD2" w14:textId="77777777" w:rsidR="001A26AD" w:rsidRPr="001A26AD" w:rsidRDefault="001A26AD" w:rsidP="001A26AD">
            <w:pPr>
              <w:numPr>
                <w:ilvl w:val="0"/>
                <w:numId w:val="7"/>
              </w:numPr>
            </w:pPr>
            <w:r w:rsidRPr="001A26AD">
              <w:t>A Level 7 or equivalent qualification</w:t>
            </w:r>
          </w:p>
        </w:tc>
      </w:tr>
      <w:tr w:rsidR="001A26AD" w:rsidRPr="001A26AD" w14:paraId="061BA339" w14:textId="77777777">
        <w:tc>
          <w:tcPr>
            <w:tcW w:w="0" w:type="auto"/>
            <w:tcBorders>
              <w:top w:val="single" w:sz="6" w:space="0" w:color="DDDDDD"/>
              <w:left w:val="single" w:sz="6" w:space="0" w:color="DDDDDD"/>
              <w:bottom w:val="single" w:sz="6" w:space="0" w:color="DDDDDD"/>
              <w:right w:val="single" w:sz="6" w:space="0" w:color="DDDDDD"/>
            </w:tcBorders>
            <w:vAlign w:val="center"/>
            <w:hideMark/>
          </w:tcPr>
          <w:p w14:paraId="29DB07F1" w14:textId="77777777" w:rsidR="001A26AD" w:rsidRPr="001A26AD" w:rsidRDefault="001A26AD" w:rsidP="001A26AD">
            <w:r w:rsidRPr="001A26AD">
              <w:t>Development </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52CC6877" w14:textId="77777777" w:rsidR="001A26AD" w:rsidRPr="001A26AD" w:rsidRDefault="001A26AD" w:rsidP="001A26AD">
            <w:pPr>
              <w:numPr>
                <w:ilvl w:val="0"/>
                <w:numId w:val="8"/>
              </w:numPr>
            </w:pPr>
            <w:r w:rsidRPr="001A26AD">
              <w:t>For those not currently holding either a teaching qualification or a Fellowship of the HEA membership, a commitment to achieving these through BPP's PGCLT or HEA scheme is essential. </w:t>
            </w:r>
          </w:p>
          <w:p w14:paraId="06D074C0" w14:textId="77777777" w:rsidR="001A26AD" w:rsidRPr="001A26AD" w:rsidRDefault="001A26AD" w:rsidP="001A26AD">
            <w:pPr>
              <w:numPr>
                <w:ilvl w:val="0"/>
                <w:numId w:val="8"/>
              </w:numPr>
            </w:pPr>
            <w:r w:rsidRPr="001A26AD">
              <w:lastRenderedPageBreak/>
              <w:t>A commitment to engage with our Learning and Teaching CPD resources. </w:t>
            </w:r>
          </w:p>
        </w:tc>
      </w:tr>
      <w:tr w:rsidR="001A26AD" w:rsidRPr="001A26AD" w14:paraId="5E33AE07" w14:textId="77777777">
        <w:tc>
          <w:tcPr>
            <w:tcW w:w="0" w:type="auto"/>
            <w:tcBorders>
              <w:top w:val="single" w:sz="6" w:space="0" w:color="DDDDDD"/>
              <w:left w:val="single" w:sz="6" w:space="0" w:color="DDDDDD"/>
              <w:bottom w:val="single" w:sz="6" w:space="0" w:color="DDDDDD"/>
              <w:right w:val="single" w:sz="6" w:space="0" w:color="DDDDDD"/>
            </w:tcBorders>
            <w:vAlign w:val="center"/>
            <w:hideMark/>
          </w:tcPr>
          <w:p w14:paraId="6D518165" w14:textId="77777777" w:rsidR="001A26AD" w:rsidRPr="001A26AD" w:rsidRDefault="001A26AD" w:rsidP="001A26AD">
            <w:r w:rsidRPr="001A26AD">
              <w:lastRenderedPageBreak/>
              <w:t>Experience </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6ADDE8AA" w14:textId="74CE43E8" w:rsidR="001A26AD" w:rsidRPr="001A26AD" w:rsidRDefault="001A26AD" w:rsidP="001A26AD">
            <w:pPr>
              <w:numPr>
                <w:ilvl w:val="0"/>
                <w:numId w:val="9"/>
              </w:numPr>
            </w:pPr>
            <w:r w:rsidRPr="001A26AD">
              <w:t>Relevant professional experience in industry, and relevant academic experience working in H</w:t>
            </w:r>
            <w:r>
              <w:t>igher Education.</w:t>
            </w:r>
          </w:p>
        </w:tc>
      </w:tr>
      <w:tr w:rsidR="001A26AD" w:rsidRPr="001A26AD" w14:paraId="7B982F54" w14:textId="77777777">
        <w:tc>
          <w:tcPr>
            <w:tcW w:w="0" w:type="auto"/>
            <w:tcBorders>
              <w:top w:val="single" w:sz="6" w:space="0" w:color="DDDDDD"/>
              <w:left w:val="single" w:sz="6" w:space="0" w:color="DDDDDD"/>
              <w:bottom w:val="single" w:sz="6" w:space="0" w:color="DDDDDD"/>
              <w:right w:val="single" w:sz="6" w:space="0" w:color="DDDDDD"/>
            </w:tcBorders>
            <w:vAlign w:val="center"/>
            <w:hideMark/>
          </w:tcPr>
          <w:p w14:paraId="7FA82E83" w14:textId="77777777" w:rsidR="001A26AD" w:rsidRPr="001A26AD" w:rsidRDefault="001A26AD" w:rsidP="001A26AD">
            <w:r w:rsidRPr="001A26AD">
              <w:t>Skills </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720D4DF9" w14:textId="77777777" w:rsidR="001A26AD" w:rsidRPr="001A26AD" w:rsidRDefault="001A26AD" w:rsidP="001A26AD">
            <w:pPr>
              <w:numPr>
                <w:ilvl w:val="0"/>
                <w:numId w:val="10"/>
              </w:numPr>
            </w:pPr>
            <w:r w:rsidRPr="001A26AD">
              <w:t xml:space="preserve">Excellent command of the English </w:t>
            </w:r>
            <w:proofErr w:type="gramStart"/>
            <w:r w:rsidRPr="001A26AD">
              <w:t>language;</w:t>
            </w:r>
            <w:proofErr w:type="gramEnd"/>
            <w:r w:rsidRPr="001A26AD">
              <w:t> </w:t>
            </w:r>
          </w:p>
          <w:p w14:paraId="0375495D" w14:textId="77777777" w:rsidR="001A26AD" w:rsidRPr="001A26AD" w:rsidRDefault="001A26AD" w:rsidP="001A26AD">
            <w:pPr>
              <w:numPr>
                <w:ilvl w:val="0"/>
                <w:numId w:val="10"/>
              </w:numPr>
            </w:pPr>
            <w:r w:rsidRPr="001A26AD">
              <w:t xml:space="preserve">Excellent written and verbal communication </w:t>
            </w:r>
            <w:proofErr w:type="gramStart"/>
            <w:r w:rsidRPr="001A26AD">
              <w:t>skills;</w:t>
            </w:r>
            <w:proofErr w:type="gramEnd"/>
            <w:r w:rsidRPr="001A26AD">
              <w:t> </w:t>
            </w:r>
          </w:p>
          <w:p w14:paraId="458C2AA9" w14:textId="77777777" w:rsidR="001A26AD" w:rsidRPr="001A26AD" w:rsidRDefault="001A26AD" w:rsidP="001A26AD">
            <w:pPr>
              <w:numPr>
                <w:ilvl w:val="0"/>
                <w:numId w:val="10"/>
              </w:numPr>
            </w:pPr>
            <w:r w:rsidRPr="001A26AD">
              <w:t xml:space="preserve">Excellent presentation </w:t>
            </w:r>
            <w:proofErr w:type="gramStart"/>
            <w:r w:rsidRPr="001A26AD">
              <w:t>skills;</w:t>
            </w:r>
            <w:proofErr w:type="gramEnd"/>
            <w:r w:rsidRPr="001A26AD">
              <w:t xml:space="preserve">  </w:t>
            </w:r>
          </w:p>
          <w:p w14:paraId="2D4D5FE0" w14:textId="77777777" w:rsidR="001A26AD" w:rsidRPr="001A26AD" w:rsidRDefault="001A26AD" w:rsidP="001A26AD">
            <w:pPr>
              <w:numPr>
                <w:ilvl w:val="0"/>
                <w:numId w:val="10"/>
              </w:numPr>
            </w:pPr>
            <w:r w:rsidRPr="001A26AD">
              <w:t xml:space="preserve">The ability to plan, organise and prioritise </w:t>
            </w:r>
            <w:proofErr w:type="gramStart"/>
            <w:r w:rsidRPr="001A26AD">
              <w:t>workload;</w:t>
            </w:r>
            <w:proofErr w:type="gramEnd"/>
            <w:r w:rsidRPr="001A26AD">
              <w:t> </w:t>
            </w:r>
          </w:p>
          <w:p w14:paraId="0C63DCFC" w14:textId="77777777" w:rsidR="001A26AD" w:rsidRPr="001A26AD" w:rsidRDefault="001A26AD" w:rsidP="001A26AD">
            <w:pPr>
              <w:numPr>
                <w:ilvl w:val="0"/>
                <w:numId w:val="10"/>
              </w:numPr>
            </w:pPr>
            <w:r w:rsidRPr="001A26AD">
              <w:t xml:space="preserve">The ability to work well in a team and be </w:t>
            </w:r>
            <w:proofErr w:type="gramStart"/>
            <w:r w:rsidRPr="001A26AD">
              <w:t>collaborative;</w:t>
            </w:r>
            <w:proofErr w:type="gramEnd"/>
            <w:r w:rsidRPr="001A26AD">
              <w:t xml:space="preserve">  </w:t>
            </w:r>
          </w:p>
          <w:p w14:paraId="6E216365" w14:textId="77777777" w:rsidR="001A26AD" w:rsidRPr="001A26AD" w:rsidRDefault="001A26AD" w:rsidP="001A26AD">
            <w:pPr>
              <w:numPr>
                <w:ilvl w:val="0"/>
                <w:numId w:val="10"/>
              </w:numPr>
            </w:pPr>
            <w:proofErr w:type="gramStart"/>
            <w:r w:rsidRPr="001A26AD">
              <w:t>Commerciality;</w:t>
            </w:r>
            <w:proofErr w:type="gramEnd"/>
            <w:r w:rsidRPr="001A26AD">
              <w:t> </w:t>
            </w:r>
          </w:p>
          <w:p w14:paraId="11EF0E35" w14:textId="77777777" w:rsidR="001A26AD" w:rsidRPr="001A26AD" w:rsidRDefault="001A26AD" w:rsidP="001A26AD">
            <w:pPr>
              <w:numPr>
                <w:ilvl w:val="0"/>
                <w:numId w:val="10"/>
              </w:numPr>
            </w:pPr>
            <w:r w:rsidRPr="001A26AD">
              <w:t xml:space="preserve">Digital </w:t>
            </w:r>
            <w:proofErr w:type="gramStart"/>
            <w:r w:rsidRPr="001A26AD">
              <w:t>literacy;</w:t>
            </w:r>
            <w:proofErr w:type="gramEnd"/>
            <w:r w:rsidRPr="001A26AD">
              <w:t> </w:t>
            </w:r>
          </w:p>
          <w:p w14:paraId="1B00CC1E" w14:textId="77777777" w:rsidR="001A26AD" w:rsidRPr="001A26AD" w:rsidRDefault="001A26AD" w:rsidP="001A26AD">
            <w:pPr>
              <w:numPr>
                <w:ilvl w:val="0"/>
                <w:numId w:val="10"/>
              </w:numPr>
            </w:pPr>
            <w:r w:rsidRPr="001A26AD">
              <w:t>Self-motivation. </w:t>
            </w:r>
          </w:p>
          <w:p w14:paraId="08A34B9B" w14:textId="77777777" w:rsidR="001A26AD" w:rsidRPr="001A26AD" w:rsidRDefault="001A26AD" w:rsidP="001A26AD">
            <w:pPr>
              <w:numPr>
                <w:ilvl w:val="0"/>
                <w:numId w:val="10"/>
              </w:numPr>
            </w:pPr>
            <w:r w:rsidRPr="001A26AD">
              <w:t>Act on feedback. </w:t>
            </w:r>
          </w:p>
        </w:tc>
      </w:tr>
      <w:tr w:rsidR="001A26AD" w:rsidRPr="001A26AD" w14:paraId="00D2D849" w14:textId="77777777">
        <w:tc>
          <w:tcPr>
            <w:tcW w:w="0" w:type="auto"/>
            <w:tcBorders>
              <w:top w:val="single" w:sz="6" w:space="0" w:color="DDDDDD"/>
              <w:left w:val="single" w:sz="6" w:space="0" w:color="DDDDDD"/>
              <w:bottom w:val="single" w:sz="6" w:space="0" w:color="DDDDDD"/>
              <w:right w:val="single" w:sz="6" w:space="0" w:color="DDDDDD"/>
            </w:tcBorders>
            <w:vAlign w:val="center"/>
            <w:hideMark/>
          </w:tcPr>
          <w:p w14:paraId="185CA84C" w14:textId="77777777" w:rsidR="001A26AD" w:rsidRPr="001A26AD" w:rsidRDefault="001A26AD" w:rsidP="001A26AD">
            <w:r w:rsidRPr="001A26AD">
              <w:t>Values </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35B12BF9" w14:textId="77777777" w:rsidR="001A26AD" w:rsidRPr="001A26AD" w:rsidRDefault="001A26AD" w:rsidP="001A26AD">
            <w:pPr>
              <w:numPr>
                <w:ilvl w:val="0"/>
                <w:numId w:val="11"/>
              </w:numPr>
            </w:pPr>
            <w:r w:rsidRPr="001A26AD">
              <w:t>Everybody Matters </w:t>
            </w:r>
          </w:p>
          <w:p w14:paraId="68F0CA6B" w14:textId="77777777" w:rsidR="001A26AD" w:rsidRPr="001A26AD" w:rsidRDefault="001A26AD" w:rsidP="001A26AD">
            <w:pPr>
              <w:numPr>
                <w:ilvl w:val="0"/>
                <w:numId w:val="11"/>
              </w:numPr>
            </w:pPr>
            <w:r w:rsidRPr="001A26AD">
              <w:t xml:space="preserve">Trust and </w:t>
            </w:r>
            <w:proofErr w:type="gramStart"/>
            <w:r w:rsidRPr="001A26AD">
              <w:t>Respect;</w:t>
            </w:r>
            <w:proofErr w:type="gramEnd"/>
            <w:r w:rsidRPr="001A26AD">
              <w:t> </w:t>
            </w:r>
          </w:p>
          <w:p w14:paraId="78925857" w14:textId="77777777" w:rsidR="001A26AD" w:rsidRPr="001A26AD" w:rsidRDefault="001A26AD" w:rsidP="001A26AD">
            <w:pPr>
              <w:numPr>
                <w:ilvl w:val="0"/>
                <w:numId w:val="11"/>
              </w:numPr>
            </w:pPr>
            <w:r w:rsidRPr="001A26AD">
              <w:t xml:space="preserve">Stronger </w:t>
            </w:r>
            <w:proofErr w:type="gramStart"/>
            <w:r w:rsidRPr="001A26AD">
              <w:t>Together;</w:t>
            </w:r>
            <w:proofErr w:type="gramEnd"/>
            <w:r w:rsidRPr="001A26AD">
              <w:t> </w:t>
            </w:r>
          </w:p>
          <w:p w14:paraId="2153E9E8" w14:textId="77777777" w:rsidR="001A26AD" w:rsidRPr="001A26AD" w:rsidRDefault="001A26AD" w:rsidP="001A26AD">
            <w:pPr>
              <w:numPr>
                <w:ilvl w:val="0"/>
                <w:numId w:val="11"/>
              </w:numPr>
            </w:pPr>
            <w:r w:rsidRPr="001A26AD">
              <w:t xml:space="preserve">Embrace </w:t>
            </w:r>
            <w:proofErr w:type="gramStart"/>
            <w:r w:rsidRPr="001A26AD">
              <w:t>Change;</w:t>
            </w:r>
            <w:proofErr w:type="gramEnd"/>
            <w:r w:rsidRPr="001A26AD">
              <w:t> </w:t>
            </w:r>
          </w:p>
          <w:p w14:paraId="2B413D21" w14:textId="77777777" w:rsidR="001A26AD" w:rsidRPr="001A26AD" w:rsidRDefault="001A26AD" w:rsidP="001A26AD">
            <w:pPr>
              <w:numPr>
                <w:ilvl w:val="0"/>
                <w:numId w:val="11"/>
              </w:numPr>
            </w:pPr>
            <w:r w:rsidRPr="001A26AD">
              <w:t>Student, Learner and Client Centric.</w:t>
            </w:r>
          </w:p>
        </w:tc>
      </w:tr>
    </w:tbl>
    <w:p w14:paraId="33C00BF6" w14:textId="77777777" w:rsidR="001A26AD" w:rsidRPr="001A26AD" w:rsidRDefault="001A26AD" w:rsidP="001A26AD"/>
    <w:p w14:paraId="6997B2FC" w14:textId="77777777" w:rsidR="001A26AD" w:rsidRPr="001A26AD" w:rsidRDefault="001A26AD" w:rsidP="001A26AD">
      <w:r w:rsidRPr="001A26AD">
        <w:rPr>
          <w:b/>
          <w:bCs/>
        </w:rPr>
        <w:t>Skills, experience &amp; qualifications required - Desirable</w:t>
      </w:r>
    </w:p>
    <w:tbl>
      <w:tblPr>
        <w:tblW w:w="0" w:type="auto"/>
        <w:tblCellMar>
          <w:left w:w="0" w:type="dxa"/>
          <w:right w:w="0" w:type="dxa"/>
        </w:tblCellMar>
        <w:tblLook w:val="04A0" w:firstRow="1" w:lastRow="0" w:firstColumn="1" w:lastColumn="0" w:noHBand="0" w:noVBand="1"/>
      </w:tblPr>
      <w:tblGrid>
        <w:gridCol w:w="1516"/>
        <w:gridCol w:w="7494"/>
      </w:tblGrid>
      <w:tr w:rsidR="001A26AD" w:rsidRPr="001A26AD" w14:paraId="2794A838" w14:textId="77777777">
        <w:tc>
          <w:tcPr>
            <w:tcW w:w="0" w:type="auto"/>
            <w:tcBorders>
              <w:top w:val="single" w:sz="6" w:space="0" w:color="DDDDDD"/>
              <w:left w:val="single" w:sz="6" w:space="0" w:color="DDDDDD"/>
              <w:bottom w:val="single" w:sz="6" w:space="0" w:color="DDDDDD"/>
              <w:right w:val="single" w:sz="6" w:space="0" w:color="DDDDDD"/>
            </w:tcBorders>
            <w:vAlign w:val="center"/>
            <w:hideMark/>
          </w:tcPr>
          <w:p w14:paraId="7BBA51FC" w14:textId="77777777" w:rsidR="001A26AD" w:rsidRPr="001A26AD" w:rsidRDefault="001A26AD" w:rsidP="001A26AD">
            <w:r w:rsidRPr="001A26AD">
              <w:t> </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35E83060" w14:textId="77777777" w:rsidR="001A26AD" w:rsidRPr="001A26AD" w:rsidRDefault="001A26AD" w:rsidP="001A26AD">
            <w:r w:rsidRPr="001A26AD">
              <w:t>Desirable </w:t>
            </w:r>
          </w:p>
        </w:tc>
      </w:tr>
      <w:tr w:rsidR="001A26AD" w:rsidRPr="001A26AD" w14:paraId="6BF5C702" w14:textId="77777777">
        <w:tc>
          <w:tcPr>
            <w:tcW w:w="0" w:type="auto"/>
            <w:tcBorders>
              <w:top w:val="single" w:sz="6" w:space="0" w:color="DDDDDD"/>
              <w:left w:val="single" w:sz="6" w:space="0" w:color="DDDDDD"/>
              <w:bottom w:val="single" w:sz="6" w:space="0" w:color="DDDDDD"/>
              <w:right w:val="single" w:sz="6" w:space="0" w:color="DDDDDD"/>
            </w:tcBorders>
            <w:vAlign w:val="center"/>
            <w:hideMark/>
          </w:tcPr>
          <w:p w14:paraId="0D0641EA" w14:textId="77777777" w:rsidR="001A26AD" w:rsidRPr="001A26AD" w:rsidRDefault="001A26AD" w:rsidP="001A26AD">
            <w:r w:rsidRPr="001A26AD">
              <w:t>Qualifications </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441B721E" w14:textId="77777777" w:rsidR="001A26AD" w:rsidRPr="001A26AD" w:rsidRDefault="001A26AD" w:rsidP="001A26AD">
            <w:pPr>
              <w:numPr>
                <w:ilvl w:val="0"/>
                <w:numId w:val="12"/>
              </w:numPr>
            </w:pPr>
            <w:r w:rsidRPr="001A26AD">
              <w:t>Other industry related professional accreditations and/or certifications. </w:t>
            </w:r>
          </w:p>
        </w:tc>
      </w:tr>
      <w:tr w:rsidR="001A26AD" w:rsidRPr="001A26AD" w14:paraId="1B7D3CE1" w14:textId="77777777">
        <w:tc>
          <w:tcPr>
            <w:tcW w:w="0" w:type="auto"/>
            <w:tcBorders>
              <w:top w:val="single" w:sz="6" w:space="0" w:color="DDDDDD"/>
              <w:left w:val="single" w:sz="6" w:space="0" w:color="DDDDDD"/>
              <w:bottom w:val="single" w:sz="6" w:space="0" w:color="DDDDDD"/>
              <w:right w:val="single" w:sz="6" w:space="0" w:color="DDDDDD"/>
            </w:tcBorders>
            <w:vAlign w:val="center"/>
            <w:hideMark/>
          </w:tcPr>
          <w:p w14:paraId="4EE076F6" w14:textId="77777777" w:rsidR="001A26AD" w:rsidRPr="001A26AD" w:rsidRDefault="001A26AD" w:rsidP="001A26AD">
            <w:r w:rsidRPr="001A26AD">
              <w:t>Experience</w:t>
            </w:r>
          </w:p>
          <w:p w14:paraId="1440901D" w14:textId="77777777" w:rsidR="001A26AD" w:rsidRPr="001A26AD" w:rsidRDefault="001A26AD" w:rsidP="001A26AD">
            <w:r w:rsidRPr="001A26AD">
              <w:t> </w:t>
            </w:r>
          </w:p>
        </w:tc>
        <w:tc>
          <w:tcPr>
            <w:tcW w:w="0" w:type="auto"/>
            <w:tcBorders>
              <w:top w:val="single" w:sz="6" w:space="0" w:color="DDDDDD"/>
              <w:left w:val="single" w:sz="6" w:space="0" w:color="DDDDDD"/>
              <w:bottom w:val="single" w:sz="6" w:space="0" w:color="DDDDDD"/>
              <w:right w:val="single" w:sz="6" w:space="0" w:color="DDDDDD"/>
            </w:tcBorders>
            <w:vAlign w:val="center"/>
            <w:hideMark/>
          </w:tcPr>
          <w:p w14:paraId="0BE56CB9" w14:textId="77777777" w:rsidR="001A26AD" w:rsidRPr="001A26AD" w:rsidRDefault="001A26AD" w:rsidP="001A26AD">
            <w:pPr>
              <w:numPr>
                <w:ilvl w:val="0"/>
                <w:numId w:val="13"/>
              </w:numPr>
            </w:pPr>
            <w:r w:rsidRPr="001A26AD">
              <w:t>Experience teaching online.  </w:t>
            </w:r>
          </w:p>
          <w:p w14:paraId="7B88B3EB" w14:textId="77777777" w:rsidR="001A26AD" w:rsidRPr="001A26AD" w:rsidRDefault="001A26AD" w:rsidP="001A26AD">
            <w:pPr>
              <w:numPr>
                <w:ilvl w:val="0"/>
                <w:numId w:val="13"/>
              </w:numPr>
            </w:pPr>
            <w:r w:rsidRPr="001A26AD">
              <w:t>Experience using Adobe Connect.</w:t>
            </w:r>
          </w:p>
          <w:p w14:paraId="466B3FD9" w14:textId="77777777" w:rsidR="001A26AD" w:rsidRPr="001A26AD" w:rsidRDefault="001A26AD" w:rsidP="001A26AD">
            <w:r w:rsidRPr="001A26AD">
              <w:t> </w:t>
            </w:r>
          </w:p>
        </w:tc>
      </w:tr>
    </w:tbl>
    <w:p w14:paraId="2E953D6F" w14:textId="77777777" w:rsidR="001A26AD" w:rsidRPr="001A26AD" w:rsidRDefault="001A26AD" w:rsidP="001A26AD">
      <w:r w:rsidRPr="001A26AD">
        <w:t> </w:t>
      </w:r>
    </w:p>
    <w:p w14:paraId="2E629FEB" w14:textId="77777777" w:rsidR="001A26AD" w:rsidRPr="001A26AD" w:rsidRDefault="001A26AD" w:rsidP="001A26AD">
      <w:r w:rsidRPr="001A26AD">
        <w:rPr>
          <w:b/>
          <w:bCs/>
        </w:rPr>
        <w:t>Pre-employment Checks </w:t>
      </w:r>
    </w:p>
    <w:p w14:paraId="189DD6FC" w14:textId="77777777" w:rsidR="001A26AD" w:rsidRPr="001A26AD" w:rsidRDefault="001A26AD" w:rsidP="001A26AD">
      <w:pPr>
        <w:numPr>
          <w:ilvl w:val="0"/>
          <w:numId w:val="14"/>
        </w:numPr>
      </w:pPr>
      <w:r w:rsidRPr="001A26AD">
        <w:t>Enhanced DBS Check </w:t>
      </w:r>
    </w:p>
    <w:p w14:paraId="7A4D4880" w14:textId="77777777" w:rsidR="001A26AD" w:rsidRPr="001A26AD" w:rsidRDefault="001A26AD" w:rsidP="001A26AD">
      <w:pPr>
        <w:numPr>
          <w:ilvl w:val="0"/>
          <w:numId w:val="14"/>
        </w:numPr>
      </w:pPr>
      <w:r w:rsidRPr="001A26AD">
        <w:lastRenderedPageBreak/>
        <w:t xml:space="preserve">Academic and professional certifications </w:t>
      </w:r>
      <w:proofErr w:type="gramStart"/>
      <w:r w:rsidRPr="001A26AD">
        <w:t>checks</w:t>
      </w:r>
      <w:proofErr w:type="gramEnd"/>
    </w:p>
    <w:p w14:paraId="01E3573B" w14:textId="77777777" w:rsidR="001A26AD" w:rsidRPr="001A26AD" w:rsidRDefault="001A26AD" w:rsidP="001A26AD">
      <w:r w:rsidRPr="001A26AD">
        <w:t>As a Disability Confident employer, BPP is committed to providing reasonable adjustments throughout the interview process. Candidates are encouraged to share any adjustment requirements ahead of interview so these can be considered and accommodated.</w:t>
      </w:r>
    </w:p>
    <w:p w14:paraId="09962850" w14:textId="77777777" w:rsidR="001A26AD" w:rsidRPr="001A26AD" w:rsidRDefault="001A26AD" w:rsidP="001A26AD">
      <w:r w:rsidRPr="001A26AD">
        <w:t>BPP part of Lyceum Education Group actively promotes equality of opportunity for all with the right mix of talent, skills and potential, and welcomes applications from a wide range of candidates. BPP will select candidates for interview based on their skills, qualifications and experience. Please note that for those posts that are exempt from the Rehabilitation of Offenders Act 1974, the successful candidate will be required to undertake a DBS check in addition to BPP undertaking any necessary online searches. This is deemed appropriate and necessary from a safeguarding perspective, and in line with BPP safer recruitment practices</w:t>
      </w:r>
    </w:p>
    <w:p w14:paraId="6095292E" w14:textId="77777777" w:rsidR="001A26AD" w:rsidRPr="001A26AD" w:rsidRDefault="001A26AD" w:rsidP="001A26AD">
      <w:r w:rsidRPr="001A26AD">
        <w:t>BPP part of Lyceum Education Group reserves the right to amend or withdraw this advertisement at any time prior to the closing date, should we receive a high volume of applications or if business needs change.</w:t>
      </w:r>
    </w:p>
    <w:p w14:paraId="647E41CF" w14:textId="77777777" w:rsidR="001A26AD" w:rsidRDefault="001A26AD"/>
    <w:sectPr w:rsidR="001A26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681F"/>
    <w:multiLevelType w:val="hybridMultilevel"/>
    <w:tmpl w:val="8CB8D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B5974"/>
    <w:multiLevelType w:val="multilevel"/>
    <w:tmpl w:val="DDB6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EB5284"/>
    <w:multiLevelType w:val="multilevel"/>
    <w:tmpl w:val="9C5AA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C022E7"/>
    <w:multiLevelType w:val="multilevel"/>
    <w:tmpl w:val="5914B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F601B2"/>
    <w:multiLevelType w:val="multilevel"/>
    <w:tmpl w:val="7D82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DE70F2"/>
    <w:multiLevelType w:val="multilevel"/>
    <w:tmpl w:val="AA54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D21625"/>
    <w:multiLevelType w:val="multilevel"/>
    <w:tmpl w:val="7B7E3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250D64"/>
    <w:multiLevelType w:val="multilevel"/>
    <w:tmpl w:val="D7BA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C9578B"/>
    <w:multiLevelType w:val="multilevel"/>
    <w:tmpl w:val="5BBA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CA08C8"/>
    <w:multiLevelType w:val="multilevel"/>
    <w:tmpl w:val="0A7CA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D3500B"/>
    <w:multiLevelType w:val="multilevel"/>
    <w:tmpl w:val="1B525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6B7CA2"/>
    <w:multiLevelType w:val="multilevel"/>
    <w:tmpl w:val="3108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7377C3"/>
    <w:multiLevelType w:val="multilevel"/>
    <w:tmpl w:val="AE187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04162A"/>
    <w:multiLevelType w:val="multilevel"/>
    <w:tmpl w:val="F4201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7679377">
    <w:abstractNumId w:val="1"/>
  </w:num>
  <w:num w:numId="2" w16cid:durableId="47995115">
    <w:abstractNumId w:val="6"/>
  </w:num>
  <w:num w:numId="3" w16cid:durableId="355423153">
    <w:abstractNumId w:val="2"/>
  </w:num>
  <w:num w:numId="4" w16cid:durableId="899099816">
    <w:abstractNumId w:val="11"/>
  </w:num>
  <w:num w:numId="5" w16cid:durableId="615327776">
    <w:abstractNumId w:val="5"/>
  </w:num>
  <w:num w:numId="6" w16cid:durableId="1931698589">
    <w:abstractNumId w:val="0"/>
  </w:num>
  <w:num w:numId="7" w16cid:durableId="564413404">
    <w:abstractNumId w:val="7"/>
  </w:num>
  <w:num w:numId="8" w16cid:durableId="1914778492">
    <w:abstractNumId w:val="3"/>
  </w:num>
  <w:num w:numId="9" w16cid:durableId="1764762150">
    <w:abstractNumId w:val="8"/>
  </w:num>
  <w:num w:numId="10" w16cid:durableId="1285501000">
    <w:abstractNumId w:val="9"/>
  </w:num>
  <w:num w:numId="11" w16cid:durableId="285359340">
    <w:abstractNumId w:val="12"/>
  </w:num>
  <w:num w:numId="12" w16cid:durableId="1952087139">
    <w:abstractNumId w:val="10"/>
  </w:num>
  <w:num w:numId="13" w16cid:durableId="737745937">
    <w:abstractNumId w:val="4"/>
  </w:num>
  <w:num w:numId="14" w16cid:durableId="10774852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6AD"/>
    <w:rsid w:val="000216EA"/>
    <w:rsid w:val="001A26AD"/>
    <w:rsid w:val="00FB41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090B9"/>
  <w15:chartTrackingRefBased/>
  <w15:docId w15:val="{B844F5CB-27EE-43E4-9A62-107964724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6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6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6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6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6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6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6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6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6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6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6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6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6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6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6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6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6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6AD"/>
    <w:rPr>
      <w:rFonts w:eastAsiaTheme="majorEastAsia" w:cstheme="majorBidi"/>
      <w:color w:val="272727" w:themeColor="text1" w:themeTint="D8"/>
    </w:rPr>
  </w:style>
  <w:style w:type="paragraph" w:styleId="Title">
    <w:name w:val="Title"/>
    <w:basedOn w:val="Normal"/>
    <w:next w:val="Normal"/>
    <w:link w:val="TitleChar"/>
    <w:uiPriority w:val="10"/>
    <w:qFormat/>
    <w:rsid w:val="001A26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6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6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6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6AD"/>
    <w:pPr>
      <w:spacing w:before="160"/>
      <w:jc w:val="center"/>
    </w:pPr>
    <w:rPr>
      <w:i/>
      <w:iCs/>
      <w:color w:val="404040" w:themeColor="text1" w:themeTint="BF"/>
    </w:rPr>
  </w:style>
  <w:style w:type="character" w:customStyle="1" w:styleId="QuoteChar">
    <w:name w:val="Quote Char"/>
    <w:basedOn w:val="DefaultParagraphFont"/>
    <w:link w:val="Quote"/>
    <w:uiPriority w:val="29"/>
    <w:rsid w:val="001A26AD"/>
    <w:rPr>
      <w:i/>
      <w:iCs/>
      <w:color w:val="404040" w:themeColor="text1" w:themeTint="BF"/>
    </w:rPr>
  </w:style>
  <w:style w:type="paragraph" w:styleId="ListParagraph">
    <w:name w:val="List Paragraph"/>
    <w:basedOn w:val="Normal"/>
    <w:uiPriority w:val="34"/>
    <w:qFormat/>
    <w:rsid w:val="001A26AD"/>
    <w:pPr>
      <w:ind w:left="720"/>
      <w:contextualSpacing/>
    </w:pPr>
  </w:style>
  <w:style w:type="character" w:styleId="IntenseEmphasis">
    <w:name w:val="Intense Emphasis"/>
    <w:basedOn w:val="DefaultParagraphFont"/>
    <w:uiPriority w:val="21"/>
    <w:qFormat/>
    <w:rsid w:val="001A26AD"/>
    <w:rPr>
      <w:i/>
      <w:iCs/>
      <w:color w:val="0F4761" w:themeColor="accent1" w:themeShade="BF"/>
    </w:rPr>
  </w:style>
  <w:style w:type="paragraph" w:styleId="IntenseQuote">
    <w:name w:val="Intense Quote"/>
    <w:basedOn w:val="Normal"/>
    <w:next w:val="Normal"/>
    <w:link w:val="IntenseQuoteChar"/>
    <w:uiPriority w:val="30"/>
    <w:qFormat/>
    <w:rsid w:val="001A26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6AD"/>
    <w:rPr>
      <w:i/>
      <w:iCs/>
      <w:color w:val="0F4761" w:themeColor="accent1" w:themeShade="BF"/>
    </w:rPr>
  </w:style>
  <w:style w:type="character" w:styleId="IntenseReference">
    <w:name w:val="Intense Reference"/>
    <w:basedOn w:val="DefaultParagraphFont"/>
    <w:uiPriority w:val="32"/>
    <w:qFormat/>
    <w:rsid w:val="001A26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848</Words>
  <Characters>4626</Characters>
  <Application>Microsoft Office Word</Application>
  <DocSecurity>0</DocSecurity>
  <Lines>77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Wright</dc:creator>
  <cp:keywords/>
  <dc:description/>
  <cp:lastModifiedBy>Elizabeth Wright</cp:lastModifiedBy>
  <cp:revision>1</cp:revision>
  <dcterms:created xsi:type="dcterms:W3CDTF">2026-02-26T10:43:00Z</dcterms:created>
  <dcterms:modified xsi:type="dcterms:W3CDTF">2026-02-26T10:54:00Z</dcterms:modified>
</cp:coreProperties>
</file>