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43C74F14"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591C49">
        <w:rPr>
          <w:rFonts w:ascii="Arial" w:hAnsi="Arial" w:cs="Arial"/>
          <w:sz w:val="21"/>
          <w:szCs w:val="21"/>
        </w:rPr>
        <w:t>Strategy Manager</w:t>
      </w:r>
    </w:p>
    <w:p w14:paraId="56421873" w14:textId="77777777" w:rsidR="0087512F" w:rsidRDefault="0087512F" w:rsidP="0087512F">
      <w:pPr>
        <w:pStyle w:val="BodyText1"/>
        <w:rPr>
          <w:rFonts w:ascii="Arial" w:hAnsi="Arial" w:cs="Arial"/>
          <w:b/>
          <w:bCs/>
          <w:sz w:val="21"/>
          <w:szCs w:val="21"/>
        </w:rPr>
      </w:pPr>
    </w:p>
    <w:p w14:paraId="5D1A120C" w14:textId="22F95955" w:rsidR="0087512F" w:rsidRPr="007662ED"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r w:rsidR="00591C49" w:rsidRPr="007662ED">
        <w:rPr>
          <w:rFonts w:ascii="Arial" w:hAnsi="Arial" w:cs="Arial"/>
          <w:sz w:val="21"/>
          <w:szCs w:val="21"/>
        </w:rPr>
        <w:t>Strategy and Transformation</w:t>
      </w:r>
    </w:p>
    <w:p w14:paraId="4C471AAE" w14:textId="77777777" w:rsidR="00591C49" w:rsidRPr="002774EA" w:rsidRDefault="00591C49" w:rsidP="0087512F">
      <w:pPr>
        <w:pStyle w:val="BodyText1"/>
        <w:rPr>
          <w:rFonts w:ascii="Arial" w:hAnsi="Arial" w:cs="Arial"/>
          <w:sz w:val="21"/>
          <w:szCs w:val="21"/>
        </w:rPr>
      </w:pPr>
    </w:p>
    <w:p w14:paraId="4C333FC8" w14:textId="229312AD"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r w:rsidR="00591C49" w:rsidRPr="007662ED">
        <w:rPr>
          <w:rFonts w:ascii="Arial" w:hAnsi="Arial" w:cs="Arial"/>
          <w:sz w:val="21"/>
          <w:szCs w:val="21"/>
        </w:rPr>
        <w:t>London</w:t>
      </w:r>
    </w:p>
    <w:p w14:paraId="6522CB4C" w14:textId="77777777" w:rsidR="0087512F" w:rsidRDefault="0087512F" w:rsidP="0087512F">
      <w:pPr>
        <w:pStyle w:val="BodyText1"/>
        <w:rPr>
          <w:rFonts w:ascii="Arial" w:hAnsi="Arial" w:cs="Arial"/>
          <w:sz w:val="21"/>
          <w:szCs w:val="21"/>
        </w:rPr>
      </w:pPr>
    </w:p>
    <w:p w14:paraId="1CDF2EC6" w14:textId="77777777" w:rsidR="0087512F" w:rsidRDefault="0087512F" w:rsidP="0087512F">
      <w:pPr>
        <w:pStyle w:val="BodyText1"/>
        <w:rPr>
          <w:rFonts w:ascii="Arial" w:hAnsi="Arial" w:cs="Arial"/>
          <w:sz w:val="21"/>
          <w:szCs w:val="21"/>
        </w:rPr>
      </w:pPr>
    </w:p>
    <w:p w14:paraId="39122A17" w14:textId="11A23A6E" w:rsidR="0087512F" w:rsidRPr="00C37249" w:rsidRDefault="0087512F" w:rsidP="0087512F">
      <w:pPr>
        <w:pStyle w:val="BodyText1"/>
        <w:rPr>
          <w:rFonts w:ascii="Arial" w:hAnsi="Arial" w:cs="Arial"/>
          <w:color w:val="FF0000"/>
          <w:sz w:val="21"/>
          <w:szCs w:val="21"/>
        </w:rPr>
      </w:pPr>
      <w:r>
        <w:rPr>
          <w:rFonts w:ascii="Arial" w:hAnsi="Arial" w:cs="Arial"/>
          <w:b/>
          <w:bCs/>
          <w:sz w:val="21"/>
          <w:szCs w:val="21"/>
        </w:rPr>
        <w:t xml:space="preserve">Travel requirements </w:t>
      </w:r>
      <w:r w:rsidR="007662ED">
        <w:rPr>
          <w:rFonts w:ascii="Arial" w:hAnsi="Arial" w:cs="Arial"/>
          <w:b/>
          <w:bCs/>
          <w:sz w:val="21"/>
          <w:szCs w:val="21"/>
        </w:rPr>
        <w:tab/>
      </w:r>
      <w:r w:rsidR="00591C49" w:rsidRPr="007662ED">
        <w:rPr>
          <w:rFonts w:ascii="Arial" w:hAnsi="Arial" w:cs="Arial"/>
          <w:sz w:val="21"/>
          <w:szCs w:val="21"/>
        </w:rPr>
        <w:t>Ad hoc travel as re</w:t>
      </w:r>
      <w:r w:rsidR="007662ED" w:rsidRPr="007662ED">
        <w:rPr>
          <w:rFonts w:ascii="Arial" w:hAnsi="Arial" w:cs="Arial"/>
          <w:sz w:val="21"/>
          <w:szCs w:val="21"/>
        </w:rPr>
        <w:t>quired</w:t>
      </w:r>
    </w:p>
    <w:p w14:paraId="08E57BC4" w14:textId="77777777" w:rsidR="0087512F" w:rsidRDefault="0087512F" w:rsidP="0087512F">
      <w:pPr>
        <w:pStyle w:val="BodyText1"/>
        <w:rPr>
          <w:rFonts w:ascii="Arial" w:hAnsi="Arial" w:cs="Arial"/>
          <w:sz w:val="21"/>
          <w:szCs w:val="21"/>
        </w:rPr>
      </w:pPr>
    </w:p>
    <w:p w14:paraId="66C9C5A6" w14:textId="7E96F283"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b/>
            <w:bCs/>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ED294B">
            <w:rPr>
              <w:rFonts w:ascii="Arial" w:hAnsi="Arial" w:cs="Arial"/>
              <w:b/>
              <w:bCs/>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0AF39959"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4C3C03">
        <w:rPr>
          <w:rFonts w:ascii="Arial" w:hAnsi="Arial" w:cs="Arial"/>
          <w:sz w:val="21"/>
          <w:szCs w:val="21"/>
        </w:rPr>
        <w:t>37.5 hours</w:t>
      </w:r>
    </w:p>
    <w:p w14:paraId="70A48EBE" w14:textId="77777777" w:rsidR="0087512F" w:rsidRPr="002774EA" w:rsidRDefault="0087512F" w:rsidP="0087512F">
      <w:pPr>
        <w:pStyle w:val="BodyText1"/>
        <w:rPr>
          <w:rFonts w:ascii="Arial" w:hAnsi="Arial" w:cs="Arial"/>
          <w:sz w:val="21"/>
          <w:szCs w:val="21"/>
        </w:rPr>
      </w:pPr>
    </w:p>
    <w:p w14:paraId="7405064E" w14:textId="3312E7E6"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295954">
        <w:rPr>
          <w:rFonts w:ascii="Arial" w:hAnsi="Arial" w:cs="Arial"/>
          <w:sz w:val="21"/>
          <w:szCs w:val="21"/>
        </w:rPr>
        <w:t>Corporate Strate</w:t>
      </w:r>
      <w:r w:rsidR="00717047">
        <w:rPr>
          <w:rFonts w:ascii="Arial" w:hAnsi="Arial" w:cs="Arial"/>
          <w:sz w:val="21"/>
          <w:szCs w:val="21"/>
        </w:rPr>
        <w:t>gy Director</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303D7F5B" w14:textId="77777777" w:rsidR="00983346" w:rsidRDefault="004C3C03" w:rsidP="0087512F">
      <w:pPr>
        <w:pStyle w:val="BodyText1"/>
        <w:rPr>
          <w:rFonts w:ascii="Arial" w:hAnsi="Arial" w:cs="Arial"/>
          <w:sz w:val="21"/>
          <w:szCs w:val="21"/>
        </w:rPr>
      </w:pPr>
      <w:r w:rsidRPr="004C3C03">
        <w:rPr>
          <w:rFonts w:ascii="Arial" w:hAnsi="Arial" w:cs="Arial"/>
          <w:sz w:val="21"/>
          <w:szCs w:val="21"/>
        </w:rPr>
        <w:t xml:space="preserve">The </w:t>
      </w:r>
      <w:r w:rsidRPr="007B46FA">
        <w:rPr>
          <w:rFonts w:ascii="Arial" w:hAnsi="Arial" w:cs="Arial"/>
          <w:sz w:val="21"/>
          <w:szCs w:val="21"/>
        </w:rPr>
        <w:t>Strategy Manager is a key member of the Strategy &amp; Transformation team, responsible for supporting the development and execution of company</w:t>
      </w:r>
      <w:r w:rsidRPr="004C3C03">
        <w:rPr>
          <w:rFonts w:ascii="Arial" w:hAnsi="Arial" w:cs="Arial"/>
          <w:sz w:val="21"/>
          <w:szCs w:val="21"/>
        </w:rPr>
        <w:t xml:space="preserve"> and business unit strategies. This role combines strategic analysis, insight generation, business case development, and cross-functional collaboration to ensure that strategic initiatives are effectively planned, monitored, and delivered.</w:t>
      </w:r>
    </w:p>
    <w:p w14:paraId="461C95C0" w14:textId="77777777" w:rsidR="00983346" w:rsidRPr="00983346" w:rsidRDefault="00983346" w:rsidP="00983346">
      <w:pPr>
        <w:pStyle w:val="BodyText1"/>
        <w:rPr>
          <w:rFonts w:ascii="Arial" w:hAnsi="Arial" w:cs="Arial"/>
          <w:sz w:val="21"/>
          <w:szCs w:val="21"/>
        </w:rPr>
      </w:pPr>
      <w:r w:rsidRPr="00983346">
        <w:rPr>
          <w:rFonts w:ascii="Arial" w:hAnsi="Arial" w:cs="Arial"/>
          <w:sz w:val="21"/>
          <w:szCs w:val="21"/>
        </w:rPr>
        <w:t xml:space="preserve">A strong emphasis is placed on </w:t>
      </w:r>
      <w:r w:rsidRPr="004B666A">
        <w:rPr>
          <w:rFonts w:ascii="Arial" w:hAnsi="Arial" w:cs="Arial"/>
          <w:sz w:val="21"/>
          <w:szCs w:val="21"/>
        </w:rPr>
        <w:t>advanced data analytics</w:t>
      </w:r>
      <w:r w:rsidRPr="00983346">
        <w:rPr>
          <w:rFonts w:ascii="Arial" w:hAnsi="Arial" w:cs="Arial"/>
          <w:sz w:val="21"/>
          <w:szCs w:val="21"/>
        </w:rPr>
        <w:t xml:space="preserve">, </w:t>
      </w:r>
      <w:r w:rsidRPr="004B666A">
        <w:rPr>
          <w:rFonts w:ascii="Arial" w:hAnsi="Arial" w:cs="Arial"/>
          <w:sz w:val="21"/>
          <w:szCs w:val="21"/>
        </w:rPr>
        <w:t>AI</w:t>
      </w:r>
      <w:r w:rsidRPr="004B666A">
        <w:rPr>
          <w:rFonts w:ascii="Arial" w:hAnsi="Arial" w:cs="Arial"/>
          <w:sz w:val="21"/>
          <w:szCs w:val="21"/>
        </w:rPr>
        <w:noBreakHyphen/>
        <w:t>driven insight generation</w:t>
      </w:r>
      <w:r w:rsidRPr="00983346">
        <w:rPr>
          <w:rFonts w:ascii="Arial" w:hAnsi="Arial" w:cs="Arial"/>
          <w:sz w:val="21"/>
          <w:szCs w:val="21"/>
        </w:rPr>
        <w:t xml:space="preserve">, and the strategic application of </w:t>
      </w:r>
      <w:r w:rsidRPr="004B666A">
        <w:rPr>
          <w:rFonts w:ascii="Arial" w:hAnsi="Arial" w:cs="Arial"/>
          <w:sz w:val="21"/>
          <w:szCs w:val="21"/>
        </w:rPr>
        <w:t>large language models (LLMs), intelligent agents, and automation technologies</w:t>
      </w:r>
      <w:r w:rsidRPr="00983346">
        <w:rPr>
          <w:rFonts w:ascii="Arial" w:hAnsi="Arial" w:cs="Arial"/>
          <w:sz w:val="21"/>
          <w:szCs w:val="21"/>
        </w:rPr>
        <w:t xml:space="preserve"> to enhance decision</w:t>
      </w:r>
      <w:r w:rsidRPr="00983346">
        <w:rPr>
          <w:rFonts w:ascii="Arial" w:hAnsi="Arial" w:cs="Arial"/>
          <w:sz w:val="21"/>
          <w:szCs w:val="21"/>
        </w:rPr>
        <w:noBreakHyphen/>
        <w:t>making and operational effectiveness.</w:t>
      </w:r>
    </w:p>
    <w:p w14:paraId="699AE5D6" w14:textId="77777777" w:rsidR="00983346" w:rsidRDefault="00983346" w:rsidP="0087512F">
      <w:pPr>
        <w:pStyle w:val="BodyText1"/>
        <w:rPr>
          <w:rFonts w:ascii="Arial" w:hAnsi="Arial" w:cs="Arial"/>
          <w:sz w:val="21"/>
          <w:szCs w:val="21"/>
        </w:rPr>
      </w:pPr>
    </w:p>
    <w:p w14:paraId="111A7A1B" w14:textId="14F53DBE" w:rsidR="0087512F" w:rsidRDefault="004C3C03" w:rsidP="0087512F">
      <w:pPr>
        <w:pStyle w:val="BodyText1"/>
        <w:rPr>
          <w:rFonts w:ascii="Arial" w:hAnsi="Arial" w:cs="Arial"/>
          <w:sz w:val="21"/>
          <w:szCs w:val="21"/>
        </w:rPr>
      </w:pPr>
      <w:r w:rsidRPr="004C3C03">
        <w:rPr>
          <w:rFonts w:ascii="Arial" w:hAnsi="Arial" w:cs="Arial"/>
          <w:sz w:val="21"/>
          <w:szCs w:val="21"/>
        </w:rPr>
        <w:t>The Strategy Manager will also maintain a central strategic insight function, providing leadership with timely market, competitor, and customer intelligence.</w:t>
      </w:r>
    </w:p>
    <w:p w14:paraId="0A156570" w14:textId="77777777" w:rsidR="007B46FA" w:rsidRDefault="007B46FA"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2C2D1788" w14:textId="77777777" w:rsidR="00445782" w:rsidRPr="00445782" w:rsidRDefault="00445782" w:rsidP="00445782">
      <w:pPr>
        <w:pStyle w:val="BodyText1"/>
        <w:rPr>
          <w:rFonts w:ascii="Arial" w:hAnsi="Arial" w:cs="Arial"/>
          <w:b/>
          <w:bCs/>
          <w:sz w:val="21"/>
          <w:szCs w:val="21"/>
        </w:rPr>
      </w:pPr>
      <w:r w:rsidRPr="00445782">
        <w:rPr>
          <w:rFonts w:ascii="Arial" w:hAnsi="Arial" w:cs="Arial"/>
          <w:b/>
          <w:bCs/>
          <w:sz w:val="21"/>
          <w:szCs w:val="21"/>
        </w:rPr>
        <w:t>Strategic Execution &amp; Support</w:t>
      </w:r>
    </w:p>
    <w:p w14:paraId="58EC762D" w14:textId="1F4E6C5B" w:rsidR="00445782" w:rsidRPr="00445782" w:rsidRDefault="00445782" w:rsidP="00445782">
      <w:pPr>
        <w:pStyle w:val="BodyText1"/>
        <w:numPr>
          <w:ilvl w:val="0"/>
          <w:numId w:val="20"/>
        </w:numPr>
        <w:rPr>
          <w:rFonts w:ascii="Arial" w:hAnsi="Arial" w:cs="Arial"/>
          <w:sz w:val="21"/>
          <w:szCs w:val="21"/>
        </w:rPr>
      </w:pPr>
      <w:r w:rsidRPr="00445782">
        <w:rPr>
          <w:rFonts w:ascii="Arial" w:hAnsi="Arial" w:cs="Arial"/>
          <w:sz w:val="21"/>
          <w:szCs w:val="21"/>
        </w:rPr>
        <w:t xml:space="preserve">Support execution of strategic initiatives across business units through financial and non-financial modelling, performance analysis, and </w:t>
      </w:r>
      <w:r w:rsidR="00863A92">
        <w:rPr>
          <w:rFonts w:ascii="Arial" w:hAnsi="Arial" w:cs="Arial"/>
          <w:sz w:val="21"/>
          <w:szCs w:val="21"/>
        </w:rPr>
        <w:t>scenario-based modelling</w:t>
      </w:r>
      <w:r w:rsidRPr="00445782">
        <w:rPr>
          <w:rFonts w:ascii="Arial" w:hAnsi="Arial" w:cs="Arial"/>
          <w:sz w:val="21"/>
          <w:szCs w:val="21"/>
        </w:rPr>
        <w:t>.</w:t>
      </w:r>
    </w:p>
    <w:p w14:paraId="027E77EA" w14:textId="77777777" w:rsidR="00445782" w:rsidRPr="00445782" w:rsidRDefault="00445782" w:rsidP="00445782">
      <w:pPr>
        <w:pStyle w:val="BodyText1"/>
        <w:numPr>
          <w:ilvl w:val="0"/>
          <w:numId w:val="20"/>
        </w:numPr>
        <w:rPr>
          <w:rFonts w:ascii="Arial" w:hAnsi="Arial" w:cs="Arial"/>
          <w:sz w:val="21"/>
          <w:szCs w:val="21"/>
        </w:rPr>
      </w:pPr>
      <w:r w:rsidRPr="00445782">
        <w:rPr>
          <w:rFonts w:ascii="Arial" w:hAnsi="Arial" w:cs="Arial"/>
          <w:sz w:val="21"/>
          <w:szCs w:val="21"/>
        </w:rPr>
        <w:t>Establish and maintain strategic planning cadences, including quarterly business reviews (QBRs), templates, reporting structures, and cross-functional alignment.</w:t>
      </w:r>
    </w:p>
    <w:p w14:paraId="48CAFE22" w14:textId="77777777" w:rsidR="00445782" w:rsidRPr="00445782" w:rsidRDefault="00445782" w:rsidP="00445782">
      <w:pPr>
        <w:pStyle w:val="BodyText1"/>
        <w:numPr>
          <w:ilvl w:val="0"/>
          <w:numId w:val="20"/>
        </w:numPr>
        <w:rPr>
          <w:rFonts w:ascii="Arial" w:hAnsi="Arial" w:cs="Arial"/>
          <w:sz w:val="21"/>
          <w:szCs w:val="21"/>
        </w:rPr>
      </w:pPr>
      <w:r w:rsidRPr="00445782">
        <w:rPr>
          <w:rFonts w:ascii="Arial" w:hAnsi="Arial" w:cs="Arial"/>
          <w:sz w:val="21"/>
          <w:szCs w:val="21"/>
        </w:rPr>
        <w:t>Collaborate with business units to gather updates, monitor progress against strategic objectives, and provide actionable recommendations.</w:t>
      </w:r>
    </w:p>
    <w:p w14:paraId="2E844C0D" w14:textId="77777777" w:rsidR="00445782" w:rsidRDefault="00445782" w:rsidP="00445782">
      <w:pPr>
        <w:pStyle w:val="BodyText1"/>
        <w:numPr>
          <w:ilvl w:val="0"/>
          <w:numId w:val="20"/>
        </w:numPr>
        <w:rPr>
          <w:rFonts w:ascii="Arial" w:hAnsi="Arial" w:cs="Arial"/>
          <w:sz w:val="21"/>
          <w:szCs w:val="21"/>
        </w:rPr>
      </w:pPr>
      <w:r w:rsidRPr="00445782">
        <w:rPr>
          <w:rFonts w:ascii="Arial" w:hAnsi="Arial" w:cs="Arial"/>
          <w:sz w:val="21"/>
          <w:szCs w:val="21"/>
        </w:rPr>
        <w:t>Provide analytical support for department-led projects, including scenario planning, sensitivity analysis, and commercial assessments.</w:t>
      </w:r>
    </w:p>
    <w:p w14:paraId="37EBDCEF" w14:textId="77777777" w:rsidR="005442E3" w:rsidRPr="005442E3" w:rsidRDefault="005442E3" w:rsidP="005442E3">
      <w:pPr>
        <w:pStyle w:val="ListParagraph"/>
        <w:numPr>
          <w:ilvl w:val="0"/>
          <w:numId w:val="20"/>
        </w:numPr>
        <w:rPr>
          <w:rFonts w:ascii="Arial" w:eastAsia="Cambria" w:hAnsi="Arial" w:cs="Arial"/>
          <w:sz w:val="21"/>
          <w:szCs w:val="21"/>
        </w:rPr>
      </w:pPr>
      <w:r w:rsidRPr="005442E3">
        <w:rPr>
          <w:rFonts w:ascii="Arial" w:eastAsia="Cambria" w:hAnsi="Arial" w:cs="Arial"/>
          <w:sz w:val="21"/>
          <w:szCs w:val="21"/>
        </w:rPr>
        <w:lastRenderedPageBreak/>
        <w:t>Identify opportunities to use AI agents, automation frameworks, and LLM</w:t>
      </w:r>
      <w:r w:rsidRPr="005442E3">
        <w:rPr>
          <w:rFonts w:ascii="Cambria Math" w:eastAsia="Cambria" w:hAnsi="Cambria Math" w:cs="Cambria Math"/>
          <w:sz w:val="21"/>
          <w:szCs w:val="21"/>
        </w:rPr>
        <w:t>‑</w:t>
      </w:r>
      <w:r w:rsidRPr="005442E3">
        <w:rPr>
          <w:rFonts w:ascii="Arial" w:eastAsia="Cambria" w:hAnsi="Arial" w:cs="Arial"/>
          <w:sz w:val="21"/>
          <w:szCs w:val="21"/>
        </w:rPr>
        <w:t>based workflows to enhance efficiency, insight generation, and strategic execution.</w:t>
      </w:r>
    </w:p>
    <w:p w14:paraId="24665635" w14:textId="77777777" w:rsidR="00445782" w:rsidRPr="00445782" w:rsidRDefault="00445782" w:rsidP="00445782">
      <w:pPr>
        <w:pStyle w:val="BodyText1"/>
        <w:rPr>
          <w:rFonts w:ascii="Arial" w:hAnsi="Arial" w:cs="Arial"/>
          <w:b/>
          <w:bCs/>
          <w:sz w:val="21"/>
          <w:szCs w:val="21"/>
        </w:rPr>
      </w:pPr>
      <w:r w:rsidRPr="00445782">
        <w:rPr>
          <w:rFonts w:ascii="Arial" w:hAnsi="Arial" w:cs="Arial"/>
          <w:b/>
          <w:bCs/>
          <w:sz w:val="21"/>
          <w:szCs w:val="21"/>
        </w:rPr>
        <w:t>Strategic Insight &amp; Market Intelligence</w:t>
      </w:r>
    </w:p>
    <w:p w14:paraId="0505EDAC" w14:textId="77777777" w:rsidR="00445782" w:rsidRPr="00445782" w:rsidRDefault="00445782" w:rsidP="00445782">
      <w:pPr>
        <w:pStyle w:val="BodyText1"/>
        <w:numPr>
          <w:ilvl w:val="0"/>
          <w:numId w:val="21"/>
        </w:numPr>
        <w:rPr>
          <w:rFonts w:ascii="Arial" w:hAnsi="Arial" w:cs="Arial"/>
          <w:sz w:val="21"/>
          <w:szCs w:val="21"/>
        </w:rPr>
      </w:pPr>
      <w:r w:rsidRPr="00445782">
        <w:rPr>
          <w:rFonts w:ascii="Arial" w:hAnsi="Arial" w:cs="Arial"/>
          <w:sz w:val="21"/>
          <w:szCs w:val="21"/>
        </w:rPr>
        <w:t>Own and maintain a strategic insight hub covering market, competitor, and customer trends, with a focus on innovation in education and adjacent sectors.</w:t>
      </w:r>
    </w:p>
    <w:p w14:paraId="4F7B9EB9" w14:textId="77777777" w:rsidR="00445782" w:rsidRPr="00445782" w:rsidRDefault="00445782" w:rsidP="00445782">
      <w:pPr>
        <w:pStyle w:val="BodyText1"/>
        <w:numPr>
          <w:ilvl w:val="0"/>
          <w:numId w:val="21"/>
        </w:numPr>
        <w:rPr>
          <w:rFonts w:ascii="Arial" w:hAnsi="Arial" w:cs="Arial"/>
          <w:sz w:val="21"/>
          <w:szCs w:val="21"/>
        </w:rPr>
      </w:pPr>
      <w:r w:rsidRPr="00445782">
        <w:rPr>
          <w:rFonts w:ascii="Arial" w:hAnsi="Arial" w:cs="Arial"/>
          <w:sz w:val="21"/>
          <w:szCs w:val="21"/>
        </w:rPr>
        <w:t>Produce regular briefs and updates on emerging trends, disruptive technologies, and market dynamics (e.g., AI in assessment, learning platform disruption, corporate training spend trends).</w:t>
      </w:r>
    </w:p>
    <w:p w14:paraId="409EDFB6" w14:textId="77777777" w:rsidR="000C3CAF" w:rsidRPr="000C3CAF" w:rsidRDefault="000C3CAF" w:rsidP="000C3CAF">
      <w:pPr>
        <w:pStyle w:val="BodyText1"/>
        <w:numPr>
          <w:ilvl w:val="0"/>
          <w:numId w:val="21"/>
        </w:numPr>
        <w:rPr>
          <w:rFonts w:ascii="Arial" w:hAnsi="Arial" w:cs="Arial"/>
          <w:sz w:val="21"/>
          <w:szCs w:val="21"/>
        </w:rPr>
      </w:pPr>
      <w:r w:rsidRPr="000C3CAF">
        <w:rPr>
          <w:rFonts w:ascii="Arial" w:hAnsi="Arial" w:cs="Arial"/>
          <w:sz w:val="21"/>
          <w:szCs w:val="21"/>
        </w:rPr>
        <w:t>Apply LLMs and AI</w:t>
      </w:r>
      <w:r w:rsidRPr="000C3CAF">
        <w:rPr>
          <w:rFonts w:ascii="Cambria Math" w:hAnsi="Cambria Math" w:cs="Cambria Math"/>
          <w:sz w:val="21"/>
          <w:szCs w:val="21"/>
        </w:rPr>
        <w:t>‑</w:t>
      </w:r>
      <w:r w:rsidRPr="000C3CAF">
        <w:rPr>
          <w:rFonts w:ascii="Arial" w:hAnsi="Arial" w:cs="Arial"/>
          <w:sz w:val="21"/>
          <w:szCs w:val="21"/>
        </w:rPr>
        <w:t>enabled research tools to accelerate insight generation and synthesise large datasets into clear, strategic implications.</w:t>
      </w:r>
    </w:p>
    <w:p w14:paraId="29F92A27" w14:textId="77777777" w:rsidR="000C3CAF" w:rsidRPr="000C3CAF" w:rsidRDefault="000C3CAF" w:rsidP="000C3CAF">
      <w:pPr>
        <w:pStyle w:val="BodyText1"/>
        <w:numPr>
          <w:ilvl w:val="0"/>
          <w:numId w:val="21"/>
        </w:numPr>
        <w:rPr>
          <w:rFonts w:ascii="Arial" w:hAnsi="Arial" w:cs="Arial"/>
          <w:sz w:val="21"/>
          <w:szCs w:val="21"/>
        </w:rPr>
      </w:pPr>
      <w:r w:rsidRPr="000C3CAF">
        <w:rPr>
          <w:rFonts w:ascii="Arial" w:hAnsi="Arial" w:cs="Arial"/>
          <w:sz w:val="21"/>
          <w:szCs w:val="21"/>
        </w:rPr>
        <w:t>Develop structured, data</w:t>
      </w:r>
      <w:r w:rsidRPr="000C3CAF">
        <w:rPr>
          <w:rFonts w:ascii="Cambria Math" w:hAnsi="Cambria Math" w:cs="Cambria Math"/>
          <w:sz w:val="21"/>
          <w:szCs w:val="21"/>
        </w:rPr>
        <w:t>‑</w:t>
      </w:r>
      <w:r w:rsidRPr="000C3CAF">
        <w:rPr>
          <w:rFonts w:ascii="Arial" w:hAnsi="Arial" w:cs="Arial"/>
          <w:sz w:val="21"/>
          <w:szCs w:val="21"/>
        </w:rPr>
        <w:t>rich insight packs that inform company</w:t>
      </w:r>
      <w:r w:rsidRPr="000C3CAF">
        <w:rPr>
          <w:rFonts w:ascii="Cambria Math" w:hAnsi="Cambria Math" w:cs="Cambria Math"/>
          <w:sz w:val="21"/>
          <w:szCs w:val="21"/>
        </w:rPr>
        <w:t>‑</w:t>
      </w:r>
      <w:r w:rsidRPr="000C3CAF">
        <w:rPr>
          <w:rFonts w:ascii="Arial" w:hAnsi="Arial" w:cs="Arial"/>
          <w:sz w:val="21"/>
          <w:szCs w:val="21"/>
        </w:rPr>
        <w:t>wide and BU</w:t>
      </w:r>
      <w:r w:rsidRPr="000C3CAF">
        <w:rPr>
          <w:rFonts w:ascii="Cambria Math" w:hAnsi="Cambria Math" w:cs="Cambria Math"/>
          <w:sz w:val="21"/>
          <w:szCs w:val="21"/>
        </w:rPr>
        <w:t>‑</w:t>
      </w:r>
      <w:r w:rsidRPr="000C3CAF">
        <w:rPr>
          <w:rFonts w:ascii="Arial" w:hAnsi="Arial" w:cs="Arial"/>
          <w:sz w:val="21"/>
          <w:szCs w:val="21"/>
        </w:rPr>
        <w:t>specific strategy development.</w:t>
      </w:r>
    </w:p>
    <w:p w14:paraId="548504BC" w14:textId="6665F8A1" w:rsidR="00445782" w:rsidRPr="00445782" w:rsidRDefault="00445782" w:rsidP="00445782">
      <w:pPr>
        <w:pStyle w:val="BodyText1"/>
        <w:numPr>
          <w:ilvl w:val="0"/>
          <w:numId w:val="21"/>
        </w:numPr>
        <w:rPr>
          <w:rFonts w:ascii="Arial" w:hAnsi="Arial" w:cs="Arial"/>
          <w:sz w:val="21"/>
          <w:szCs w:val="21"/>
        </w:rPr>
      </w:pPr>
    </w:p>
    <w:p w14:paraId="0E137EDC" w14:textId="77777777" w:rsidR="00445782" w:rsidRPr="00445782" w:rsidRDefault="00445782" w:rsidP="00445782">
      <w:pPr>
        <w:pStyle w:val="BodyText1"/>
        <w:rPr>
          <w:rFonts w:ascii="Arial" w:hAnsi="Arial" w:cs="Arial"/>
          <w:b/>
          <w:bCs/>
          <w:sz w:val="21"/>
          <w:szCs w:val="21"/>
        </w:rPr>
      </w:pPr>
      <w:r w:rsidRPr="00445782">
        <w:rPr>
          <w:rFonts w:ascii="Arial" w:hAnsi="Arial" w:cs="Arial"/>
          <w:b/>
          <w:bCs/>
          <w:sz w:val="21"/>
          <w:szCs w:val="21"/>
        </w:rPr>
        <w:t>Cross-Functional Collaboration &amp; Influence</w:t>
      </w:r>
    </w:p>
    <w:p w14:paraId="1CF67A3E" w14:textId="02BAE644" w:rsidR="00445782" w:rsidRPr="00445782" w:rsidRDefault="00445782" w:rsidP="00445782">
      <w:pPr>
        <w:pStyle w:val="BodyText1"/>
        <w:numPr>
          <w:ilvl w:val="0"/>
          <w:numId w:val="22"/>
        </w:numPr>
        <w:rPr>
          <w:rFonts w:ascii="Arial" w:hAnsi="Arial" w:cs="Arial"/>
          <w:sz w:val="21"/>
          <w:szCs w:val="21"/>
        </w:rPr>
      </w:pPr>
      <w:r w:rsidRPr="00445782">
        <w:rPr>
          <w:rFonts w:ascii="Arial" w:hAnsi="Arial" w:cs="Arial"/>
          <w:sz w:val="21"/>
          <w:szCs w:val="21"/>
        </w:rPr>
        <w:t>Act as a liaison between Strategy and key stakeholders, including PMI,</w:t>
      </w:r>
      <w:r w:rsidR="00952645">
        <w:rPr>
          <w:rFonts w:ascii="Arial" w:hAnsi="Arial" w:cs="Arial"/>
          <w:sz w:val="21"/>
          <w:szCs w:val="21"/>
        </w:rPr>
        <w:t xml:space="preserve"> PMO,</w:t>
      </w:r>
      <w:r w:rsidRPr="00445782">
        <w:rPr>
          <w:rFonts w:ascii="Arial" w:hAnsi="Arial" w:cs="Arial"/>
          <w:sz w:val="21"/>
          <w:szCs w:val="21"/>
        </w:rPr>
        <w:t xml:space="preserve"> M&amp;A, and Project Management teams, facilitating the flow of strategic information.</w:t>
      </w:r>
    </w:p>
    <w:p w14:paraId="6705E42B" w14:textId="77777777" w:rsidR="00952645" w:rsidRDefault="00952645" w:rsidP="00445782">
      <w:pPr>
        <w:pStyle w:val="BodyText1"/>
        <w:numPr>
          <w:ilvl w:val="0"/>
          <w:numId w:val="22"/>
        </w:numPr>
        <w:rPr>
          <w:rFonts w:ascii="Arial" w:hAnsi="Arial" w:cs="Arial"/>
          <w:sz w:val="21"/>
          <w:szCs w:val="21"/>
        </w:rPr>
      </w:pPr>
      <w:r w:rsidRPr="00952645">
        <w:rPr>
          <w:rFonts w:ascii="Arial" w:hAnsi="Arial" w:cs="Arial"/>
          <w:sz w:val="21"/>
          <w:szCs w:val="21"/>
        </w:rPr>
        <w:t>Drive adoption of AI</w:t>
      </w:r>
      <w:r w:rsidRPr="00952645">
        <w:rPr>
          <w:rFonts w:ascii="Cambria Math" w:hAnsi="Cambria Math" w:cs="Cambria Math"/>
          <w:sz w:val="21"/>
          <w:szCs w:val="21"/>
        </w:rPr>
        <w:t>‑</w:t>
      </w:r>
      <w:r w:rsidRPr="00952645">
        <w:rPr>
          <w:rFonts w:ascii="Arial" w:hAnsi="Arial" w:cs="Arial"/>
          <w:sz w:val="21"/>
          <w:szCs w:val="21"/>
        </w:rPr>
        <w:t>enhanced analytical tools, automated reporting, and intelligent agents across cross-functional teams.</w:t>
      </w:r>
    </w:p>
    <w:p w14:paraId="36BC5878" w14:textId="7FBBE9D1" w:rsidR="00445782" w:rsidRPr="00445782" w:rsidRDefault="00445782" w:rsidP="00445782">
      <w:pPr>
        <w:pStyle w:val="BodyText1"/>
        <w:numPr>
          <w:ilvl w:val="0"/>
          <w:numId w:val="22"/>
        </w:numPr>
        <w:rPr>
          <w:rFonts w:ascii="Arial" w:hAnsi="Arial" w:cs="Arial"/>
          <w:sz w:val="21"/>
          <w:szCs w:val="21"/>
        </w:rPr>
      </w:pPr>
      <w:r w:rsidRPr="00445782">
        <w:rPr>
          <w:rFonts w:ascii="Arial" w:hAnsi="Arial" w:cs="Arial"/>
          <w:sz w:val="21"/>
          <w:szCs w:val="21"/>
        </w:rPr>
        <w:t>Independently manage small-to-medium strategic workstreams, delivering findings and recommendations to senior stakeholders.</w:t>
      </w:r>
    </w:p>
    <w:p w14:paraId="729AB30E" w14:textId="77777777" w:rsidR="00445782" w:rsidRPr="00445782" w:rsidRDefault="00445782" w:rsidP="00445782">
      <w:pPr>
        <w:pStyle w:val="BodyText1"/>
        <w:numPr>
          <w:ilvl w:val="0"/>
          <w:numId w:val="22"/>
        </w:numPr>
        <w:rPr>
          <w:rFonts w:ascii="Arial" w:hAnsi="Arial" w:cs="Arial"/>
          <w:sz w:val="21"/>
          <w:szCs w:val="21"/>
        </w:rPr>
      </w:pPr>
      <w:r w:rsidRPr="00445782">
        <w:rPr>
          <w:rFonts w:ascii="Arial" w:hAnsi="Arial" w:cs="Arial"/>
          <w:sz w:val="21"/>
          <w:szCs w:val="21"/>
        </w:rPr>
        <w:t>Influence decision-making across the organization, promoting strategic initiatives and ensuring adoption without formal authority.</w:t>
      </w:r>
    </w:p>
    <w:p w14:paraId="33D41A85" w14:textId="77777777" w:rsidR="00445782" w:rsidRPr="00445782" w:rsidRDefault="00445782" w:rsidP="00445782">
      <w:pPr>
        <w:pStyle w:val="BodyText1"/>
        <w:rPr>
          <w:rFonts w:ascii="Arial" w:hAnsi="Arial" w:cs="Arial"/>
          <w:b/>
          <w:bCs/>
          <w:sz w:val="21"/>
          <w:szCs w:val="21"/>
        </w:rPr>
      </w:pPr>
      <w:r w:rsidRPr="00445782">
        <w:rPr>
          <w:rFonts w:ascii="Arial" w:hAnsi="Arial" w:cs="Arial"/>
          <w:b/>
          <w:bCs/>
          <w:sz w:val="21"/>
          <w:szCs w:val="21"/>
        </w:rPr>
        <w:t>Long-Term Vision &amp; Strategic Planning</w:t>
      </w:r>
    </w:p>
    <w:p w14:paraId="6B0A32A9" w14:textId="77777777" w:rsidR="00445782" w:rsidRPr="00445782" w:rsidRDefault="00445782" w:rsidP="00445782">
      <w:pPr>
        <w:pStyle w:val="BodyText1"/>
        <w:numPr>
          <w:ilvl w:val="0"/>
          <w:numId w:val="23"/>
        </w:numPr>
        <w:rPr>
          <w:rFonts w:ascii="Arial" w:hAnsi="Arial" w:cs="Arial"/>
          <w:sz w:val="21"/>
          <w:szCs w:val="21"/>
        </w:rPr>
      </w:pPr>
      <w:r w:rsidRPr="00445782">
        <w:rPr>
          <w:rFonts w:ascii="Arial" w:hAnsi="Arial" w:cs="Arial"/>
          <w:sz w:val="21"/>
          <w:szCs w:val="21"/>
        </w:rPr>
        <w:t>Contribute to defining and articulating the long-term strategic vision for the organisation and its business units.</w:t>
      </w:r>
    </w:p>
    <w:p w14:paraId="01466F24" w14:textId="77777777" w:rsidR="00445782" w:rsidRPr="00445782" w:rsidRDefault="00445782" w:rsidP="00445782">
      <w:pPr>
        <w:pStyle w:val="BodyText1"/>
        <w:numPr>
          <w:ilvl w:val="0"/>
          <w:numId w:val="23"/>
        </w:numPr>
        <w:rPr>
          <w:rFonts w:ascii="Arial" w:hAnsi="Arial" w:cs="Arial"/>
          <w:sz w:val="21"/>
          <w:szCs w:val="21"/>
        </w:rPr>
      </w:pPr>
      <w:r w:rsidRPr="00445782">
        <w:rPr>
          <w:rFonts w:ascii="Arial" w:hAnsi="Arial" w:cs="Arial"/>
          <w:sz w:val="21"/>
          <w:szCs w:val="21"/>
        </w:rPr>
        <w:t>Support leadership in identifying growth opportunities, operational improvements, and market expansion initiatives.</w:t>
      </w:r>
    </w:p>
    <w:p w14:paraId="1A6C0FA5" w14:textId="77777777" w:rsidR="00BE324F" w:rsidRDefault="00BE324F" w:rsidP="00445782">
      <w:pPr>
        <w:pStyle w:val="BodyText1"/>
        <w:numPr>
          <w:ilvl w:val="0"/>
          <w:numId w:val="23"/>
        </w:numPr>
        <w:rPr>
          <w:rFonts w:ascii="Arial" w:hAnsi="Arial" w:cs="Arial"/>
          <w:sz w:val="21"/>
          <w:szCs w:val="21"/>
        </w:rPr>
      </w:pPr>
      <w:r w:rsidRPr="00BE324F">
        <w:rPr>
          <w:rFonts w:ascii="Arial" w:hAnsi="Arial" w:cs="Arial"/>
          <w:sz w:val="21"/>
          <w:szCs w:val="21"/>
        </w:rPr>
        <w:t>Champion a culture of experimentation and responsible adoption of AI, predictive analytics, and intelligent automation.</w:t>
      </w:r>
    </w:p>
    <w:p w14:paraId="0622615E" w14:textId="657A2861" w:rsidR="00445782" w:rsidRPr="00445782" w:rsidRDefault="00445782" w:rsidP="00445782">
      <w:pPr>
        <w:pStyle w:val="BodyText1"/>
        <w:numPr>
          <w:ilvl w:val="0"/>
          <w:numId w:val="23"/>
        </w:numPr>
        <w:rPr>
          <w:rFonts w:ascii="Arial" w:hAnsi="Arial" w:cs="Arial"/>
          <w:sz w:val="21"/>
          <w:szCs w:val="21"/>
        </w:rPr>
      </w:pPr>
      <w:r w:rsidRPr="00445782">
        <w:rPr>
          <w:rFonts w:ascii="Arial" w:hAnsi="Arial" w:cs="Arial"/>
          <w:sz w:val="21"/>
          <w:szCs w:val="21"/>
        </w:rPr>
        <w:t>Actively support the professional development of junior strategy staff and contribute to the continuous improvement of strategic processes and frameworks.</w:t>
      </w:r>
    </w:p>
    <w:p w14:paraId="6B28CAB0" w14:textId="77777777" w:rsidR="0087512F" w:rsidRDefault="0087512F" w:rsidP="0087512F">
      <w:pPr>
        <w:pStyle w:val="BodyText1"/>
        <w:rPr>
          <w:rFonts w:ascii="Arial" w:hAnsi="Arial" w:cs="Arial"/>
          <w:sz w:val="21"/>
          <w:szCs w:val="21"/>
        </w:rPr>
      </w:pPr>
    </w:p>
    <w:p w14:paraId="16F4BA33" w14:textId="7CAAC43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w:t>
      </w:r>
    </w:p>
    <w:p w14:paraId="050EA600" w14:textId="77777777" w:rsidR="00445782" w:rsidRDefault="00445782" w:rsidP="0087512F">
      <w:pPr>
        <w:pStyle w:val="BodyText1"/>
        <w:rPr>
          <w:rFonts w:ascii="Arial" w:hAnsi="Arial" w:cs="Arial"/>
          <w:b/>
          <w:bCs/>
          <w:sz w:val="21"/>
          <w:szCs w:val="21"/>
        </w:rPr>
      </w:pPr>
    </w:p>
    <w:p w14:paraId="73A5CFF1" w14:textId="16ED738C"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4</w:t>
      </w:r>
      <w:r>
        <w:rPr>
          <w:rFonts w:ascii="Arial" w:hAnsi="Arial" w:cs="Arial"/>
          <w:sz w:val="21"/>
          <w:szCs w:val="21"/>
        </w:rPr>
        <w:t>-</w:t>
      </w:r>
      <w:r w:rsidRPr="00244188">
        <w:rPr>
          <w:rFonts w:ascii="Arial" w:hAnsi="Arial" w:cs="Arial"/>
          <w:sz w:val="21"/>
          <w:szCs w:val="21"/>
        </w:rPr>
        <w:t>6 years’ experience in strategy consulting, internal strategy, corporate development, or equivalent.</w:t>
      </w:r>
    </w:p>
    <w:p w14:paraId="3B27509B" w14:textId="3C1A3DDB"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Experience across multiple industries and strategy project types (corporate strategy, growth strategy, market entry, operating model, commercial due diligence).</w:t>
      </w:r>
    </w:p>
    <w:p w14:paraId="49104724" w14:textId="77777777" w:rsidR="00BE324F" w:rsidRDefault="00BE324F" w:rsidP="00244188">
      <w:pPr>
        <w:pStyle w:val="BodyText1"/>
        <w:numPr>
          <w:ilvl w:val="0"/>
          <w:numId w:val="23"/>
        </w:numPr>
        <w:rPr>
          <w:rFonts w:ascii="Arial" w:hAnsi="Arial" w:cs="Arial"/>
          <w:sz w:val="21"/>
          <w:szCs w:val="21"/>
        </w:rPr>
      </w:pPr>
      <w:r w:rsidRPr="00BE324F">
        <w:rPr>
          <w:rFonts w:ascii="Arial" w:hAnsi="Arial" w:cs="Arial"/>
          <w:sz w:val="21"/>
          <w:szCs w:val="21"/>
        </w:rPr>
        <w:t>Demonstrated experience using or implementing LLMs, AI agents, machine-learning–powered insight tools, or workflow automations in a strategic or operational context.</w:t>
      </w:r>
    </w:p>
    <w:p w14:paraId="6E4C0E1E" w14:textId="2551AAC0"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Strong commercial acumen with the ability to analyse financial and non-financial performance drivers.</w:t>
      </w:r>
    </w:p>
    <w:p w14:paraId="76C67D7F" w14:textId="51094925"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Proficient in financial modelling, data analysis, and preparing executive-level presentations.</w:t>
      </w:r>
    </w:p>
    <w:p w14:paraId="37C960DB" w14:textId="6C47F2D2"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Excellent communication and stakeholder management skills, with the ability to influence at all levels.</w:t>
      </w:r>
    </w:p>
    <w:p w14:paraId="439584CE" w14:textId="1F3B4F16"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Highly organised, proactive, and capable of managing multiple priorities and workstreams simultaneously.</w:t>
      </w:r>
    </w:p>
    <w:p w14:paraId="5A14A51B" w14:textId="71002FEC" w:rsidR="00244188" w:rsidRPr="00244188" w:rsidRDefault="00244188" w:rsidP="00244188">
      <w:pPr>
        <w:pStyle w:val="BodyText1"/>
        <w:numPr>
          <w:ilvl w:val="0"/>
          <w:numId w:val="23"/>
        </w:numPr>
        <w:rPr>
          <w:rFonts w:ascii="Arial" w:hAnsi="Arial" w:cs="Arial"/>
          <w:sz w:val="21"/>
          <w:szCs w:val="21"/>
        </w:rPr>
      </w:pPr>
      <w:r w:rsidRPr="00244188">
        <w:rPr>
          <w:rFonts w:ascii="Arial" w:hAnsi="Arial" w:cs="Arial"/>
          <w:sz w:val="21"/>
          <w:szCs w:val="21"/>
        </w:rPr>
        <w:t xml:space="preserve">Interest in education sector trends preferred, </w:t>
      </w:r>
      <w:r w:rsidR="00BE324F">
        <w:rPr>
          <w:rFonts w:ascii="Arial" w:hAnsi="Arial" w:cs="Arial"/>
          <w:sz w:val="21"/>
          <w:szCs w:val="21"/>
        </w:rPr>
        <w:t>AI transformation in learning, etc.</w:t>
      </w:r>
    </w:p>
    <w:p w14:paraId="751FEE32" w14:textId="77777777" w:rsidR="00445782" w:rsidRDefault="00445782" w:rsidP="0087512F">
      <w:pPr>
        <w:pStyle w:val="BodyText1"/>
        <w:rPr>
          <w:rFonts w:ascii="Arial" w:hAnsi="Arial" w:cs="Arial"/>
          <w:b/>
          <w:bCs/>
          <w:sz w:val="21"/>
          <w:szCs w:val="21"/>
        </w:rPr>
      </w:pPr>
    </w:p>
    <w:p w14:paraId="4597FE89" w14:textId="77777777" w:rsidR="0087512F" w:rsidRDefault="0087512F" w:rsidP="0087512F">
      <w:pPr>
        <w:pStyle w:val="BodyText1"/>
        <w:rPr>
          <w:rFonts w:ascii="Arial" w:hAnsi="Arial" w:cs="Arial"/>
          <w:b/>
          <w:bCs/>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2F5D18"/>
    <w:multiLevelType w:val="multilevel"/>
    <w:tmpl w:val="44EC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2D6006"/>
    <w:multiLevelType w:val="hybridMultilevel"/>
    <w:tmpl w:val="09AE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46490"/>
    <w:multiLevelType w:val="multilevel"/>
    <w:tmpl w:val="60D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B21B1"/>
    <w:multiLevelType w:val="multilevel"/>
    <w:tmpl w:val="5BE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A6B56D8"/>
    <w:multiLevelType w:val="multilevel"/>
    <w:tmpl w:val="E6F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6"/>
  </w:num>
  <w:num w:numId="4" w16cid:durableId="927730467">
    <w:abstractNumId w:val="22"/>
  </w:num>
  <w:num w:numId="5" w16cid:durableId="136847805">
    <w:abstractNumId w:val="2"/>
  </w:num>
  <w:num w:numId="6" w16cid:durableId="1170363755">
    <w:abstractNumId w:val="23"/>
  </w:num>
  <w:num w:numId="7" w16cid:durableId="23362844">
    <w:abstractNumId w:val="18"/>
  </w:num>
  <w:num w:numId="8" w16cid:durableId="1566993059">
    <w:abstractNumId w:val="5"/>
  </w:num>
  <w:num w:numId="9" w16cid:durableId="598758650">
    <w:abstractNumId w:val="6"/>
  </w:num>
  <w:num w:numId="10" w16cid:durableId="405733393">
    <w:abstractNumId w:val="3"/>
  </w:num>
  <w:num w:numId="11" w16cid:durableId="869756760">
    <w:abstractNumId w:val="15"/>
  </w:num>
  <w:num w:numId="12" w16cid:durableId="860389294">
    <w:abstractNumId w:val="4"/>
  </w:num>
  <w:num w:numId="13" w16cid:durableId="465245507">
    <w:abstractNumId w:val="10"/>
  </w:num>
  <w:num w:numId="14" w16cid:durableId="1569263174">
    <w:abstractNumId w:val="11"/>
  </w:num>
  <w:num w:numId="15" w16cid:durableId="1208033405">
    <w:abstractNumId w:val="7"/>
  </w:num>
  <w:num w:numId="16" w16cid:durableId="69499748">
    <w:abstractNumId w:val="9"/>
  </w:num>
  <w:num w:numId="17" w16cid:durableId="1326780379">
    <w:abstractNumId w:val="20"/>
  </w:num>
  <w:num w:numId="18" w16cid:durableId="1626228149">
    <w:abstractNumId w:val="17"/>
  </w:num>
  <w:num w:numId="19" w16cid:durableId="1953780816">
    <w:abstractNumId w:val="21"/>
  </w:num>
  <w:num w:numId="20" w16cid:durableId="1049262326">
    <w:abstractNumId w:val="13"/>
  </w:num>
  <w:num w:numId="21" w16cid:durableId="781849122">
    <w:abstractNumId w:val="8"/>
  </w:num>
  <w:num w:numId="22" w16cid:durableId="1596087264">
    <w:abstractNumId w:val="14"/>
  </w:num>
  <w:num w:numId="23" w16cid:durableId="2032143615">
    <w:abstractNumId w:val="19"/>
  </w:num>
  <w:num w:numId="24" w16cid:durableId="63914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C3CAF"/>
    <w:rsid w:val="000F0A25"/>
    <w:rsid w:val="000F3BB7"/>
    <w:rsid w:val="00100A18"/>
    <w:rsid w:val="00110D8C"/>
    <w:rsid w:val="00112FE5"/>
    <w:rsid w:val="00120011"/>
    <w:rsid w:val="001331FC"/>
    <w:rsid w:val="0014205D"/>
    <w:rsid w:val="00153B4C"/>
    <w:rsid w:val="00156EA0"/>
    <w:rsid w:val="001727E3"/>
    <w:rsid w:val="0019434F"/>
    <w:rsid w:val="00194A2C"/>
    <w:rsid w:val="001A1324"/>
    <w:rsid w:val="001B6EFA"/>
    <w:rsid w:val="001C1C2C"/>
    <w:rsid w:val="001C27A3"/>
    <w:rsid w:val="001C6E0A"/>
    <w:rsid w:val="001C7C52"/>
    <w:rsid w:val="001D2B70"/>
    <w:rsid w:val="0021463D"/>
    <w:rsid w:val="00214BB7"/>
    <w:rsid w:val="002242CB"/>
    <w:rsid w:val="0022780D"/>
    <w:rsid w:val="00235DBE"/>
    <w:rsid w:val="00244188"/>
    <w:rsid w:val="00255FF7"/>
    <w:rsid w:val="0025648F"/>
    <w:rsid w:val="0026190E"/>
    <w:rsid w:val="002752F8"/>
    <w:rsid w:val="002774EA"/>
    <w:rsid w:val="00281626"/>
    <w:rsid w:val="00285129"/>
    <w:rsid w:val="00295954"/>
    <w:rsid w:val="002B0C37"/>
    <w:rsid w:val="002B7101"/>
    <w:rsid w:val="002D5405"/>
    <w:rsid w:val="002D6795"/>
    <w:rsid w:val="002E04CD"/>
    <w:rsid w:val="002E3161"/>
    <w:rsid w:val="00311643"/>
    <w:rsid w:val="0032088C"/>
    <w:rsid w:val="00333978"/>
    <w:rsid w:val="00336E0D"/>
    <w:rsid w:val="0035515D"/>
    <w:rsid w:val="00375DEC"/>
    <w:rsid w:val="003A665F"/>
    <w:rsid w:val="003C5D25"/>
    <w:rsid w:val="003E0051"/>
    <w:rsid w:val="003F577A"/>
    <w:rsid w:val="004110E8"/>
    <w:rsid w:val="00411907"/>
    <w:rsid w:val="004210F1"/>
    <w:rsid w:val="004243E0"/>
    <w:rsid w:val="00445782"/>
    <w:rsid w:val="00456364"/>
    <w:rsid w:val="00464AED"/>
    <w:rsid w:val="00483C93"/>
    <w:rsid w:val="00483CC9"/>
    <w:rsid w:val="00490710"/>
    <w:rsid w:val="0049531A"/>
    <w:rsid w:val="004B666A"/>
    <w:rsid w:val="004C3C03"/>
    <w:rsid w:val="004C463E"/>
    <w:rsid w:val="00507C7F"/>
    <w:rsid w:val="0052390F"/>
    <w:rsid w:val="005442E3"/>
    <w:rsid w:val="00545A5A"/>
    <w:rsid w:val="00577A7E"/>
    <w:rsid w:val="00591781"/>
    <w:rsid w:val="00591C49"/>
    <w:rsid w:val="0059529D"/>
    <w:rsid w:val="005A3D9A"/>
    <w:rsid w:val="005B3F97"/>
    <w:rsid w:val="005B558A"/>
    <w:rsid w:val="005C1FD2"/>
    <w:rsid w:val="005D6C95"/>
    <w:rsid w:val="005D7EC9"/>
    <w:rsid w:val="005E1768"/>
    <w:rsid w:val="005E1F53"/>
    <w:rsid w:val="005F666E"/>
    <w:rsid w:val="00613A15"/>
    <w:rsid w:val="00621626"/>
    <w:rsid w:val="00627D27"/>
    <w:rsid w:val="00645802"/>
    <w:rsid w:val="00651AD5"/>
    <w:rsid w:val="00667BFF"/>
    <w:rsid w:val="00681AFC"/>
    <w:rsid w:val="006974FC"/>
    <w:rsid w:val="006C32F4"/>
    <w:rsid w:val="006D5B3E"/>
    <w:rsid w:val="0070683B"/>
    <w:rsid w:val="00717047"/>
    <w:rsid w:val="00717B9B"/>
    <w:rsid w:val="00726BDC"/>
    <w:rsid w:val="00752EB2"/>
    <w:rsid w:val="00761DA9"/>
    <w:rsid w:val="007662ED"/>
    <w:rsid w:val="0078619B"/>
    <w:rsid w:val="00790E64"/>
    <w:rsid w:val="007B46FA"/>
    <w:rsid w:val="007C2A4B"/>
    <w:rsid w:val="007D35C7"/>
    <w:rsid w:val="007F4B5B"/>
    <w:rsid w:val="007F4D88"/>
    <w:rsid w:val="00801A82"/>
    <w:rsid w:val="00821F28"/>
    <w:rsid w:val="00824ECE"/>
    <w:rsid w:val="00856F79"/>
    <w:rsid w:val="00863A92"/>
    <w:rsid w:val="0087512F"/>
    <w:rsid w:val="00897DD8"/>
    <w:rsid w:val="008B24B7"/>
    <w:rsid w:val="008B2514"/>
    <w:rsid w:val="008D2696"/>
    <w:rsid w:val="008F1A2A"/>
    <w:rsid w:val="00905248"/>
    <w:rsid w:val="00921110"/>
    <w:rsid w:val="00927E49"/>
    <w:rsid w:val="009339D0"/>
    <w:rsid w:val="00934084"/>
    <w:rsid w:val="00935176"/>
    <w:rsid w:val="009451E5"/>
    <w:rsid w:val="00951D0A"/>
    <w:rsid w:val="00952645"/>
    <w:rsid w:val="00953137"/>
    <w:rsid w:val="00971C28"/>
    <w:rsid w:val="00983346"/>
    <w:rsid w:val="009870CD"/>
    <w:rsid w:val="009B2CF3"/>
    <w:rsid w:val="009C5057"/>
    <w:rsid w:val="00A03F28"/>
    <w:rsid w:val="00A2248F"/>
    <w:rsid w:val="00A34305"/>
    <w:rsid w:val="00A51007"/>
    <w:rsid w:val="00AA4759"/>
    <w:rsid w:val="00AE3D8E"/>
    <w:rsid w:val="00AF5D34"/>
    <w:rsid w:val="00B23DFF"/>
    <w:rsid w:val="00B41E8C"/>
    <w:rsid w:val="00B80E73"/>
    <w:rsid w:val="00B84E4B"/>
    <w:rsid w:val="00B84FE7"/>
    <w:rsid w:val="00B85FEF"/>
    <w:rsid w:val="00B86F24"/>
    <w:rsid w:val="00BB322A"/>
    <w:rsid w:val="00BD3F0A"/>
    <w:rsid w:val="00BE324F"/>
    <w:rsid w:val="00BF3B47"/>
    <w:rsid w:val="00C055E2"/>
    <w:rsid w:val="00C111CF"/>
    <w:rsid w:val="00C1589C"/>
    <w:rsid w:val="00C23813"/>
    <w:rsid w:val="00C23D72"/>
    <w:rsid w:val="00C26AAD"/>
    <w:rsid w:val="00C37249"/>
    <w:rsid w:val="00C47EE6"/>
    <w:rsid w:val="00C51B5E"/>
    <w:rsid w:val="00C70D6D"/>
    <w:rsid w:val="00C933B4"/>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45A2"/>
    <w:rsid w:val="00DE5996"/>
    <w:rsid w:val="00DE7E9F"/>
    <w:rsid w:val="00DF1532"/>
    <w:rsid w:val="00DF717F"/>
    <w:rsid w:val="00E06EA1"/>
    <w:rsid w:val="00E11834"/>
    <w:rsid w:val="00E20027"/>
    <w:rsid w:val="00E400F2"/>
    <w:rsid w:val="00E45427"/>
    <w:rsid w:val="00E54A7A"/>
    <w:rsid w:val="00E56A04"/>
    <w:rsid w:val="00E72BE1"/>
    <w:rsid w:val="00E76E2D"/>
    <w:rsid w:val="00E948A7"/>
    <w:rsid w:val="00EA63EE"/>
    <w:rsid w:val="00EB7891"/>
    <w:rsid w:val="00EC2419"/>
    <w:rsid w:val="00EC2AC6"/>
    <w:rsid w:val="00ED013B"/>
    <w:rsid w:val="00ED294B"/>
    <w:rsid w:val="00ED5B2F"/>
    <w:rsid w:val="00EF14D7"/>
    <w:rsid w:val="00F076E6"/>
    <w:rsid w:val="00F23970"/>
    <w:rsid w:val="00F23F3F"/>
    <w:rsid w:val="00F51245"/>
    <w:rsid w:val="00F664EF"/>
    <w:rsid w:val="00F7501D"/>
    <w:rsid w:val="00F93B91"/>
    <w:rsid w:val="00FA175B"/>
    <w:rsid w:val="00FB2BB6"/>
    <w:rsid w:val="00FB54BC"/>
    <w:rsid w:val="00FC4B13"/>
    <w:rsid w:val="00FD7706"/>
    <w:rsid w:val="00FF5CFC"/>
    <w:rsid w:val="04DE1F10"/>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B7D3B8D5-EDE7-4B35-90A6-771B6587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D2B70"/>
    <w:rsid w:val="004243E0"/>
    <w:rsid w:val="004E20F9"/>
    <w:rsid w:val="00577A7E"/>
    <w:rsid w:val="00870274"/>
    <w:rsid w:val="0093638A"/>
    <w:rsid w:val="009A1E68"/>
    <w:rsid w:val="00A6432D"/>
    <w:rsid w:val="00AB0279"/>
    <w:rsid w:val="00AB1090"/>
    <w:rsid w:val="00AC418D"/>
    <w:rsid w:val="00AF5D34"/>
    <w:rsid w:val="00BD3F0A"/>
    <w:rsid w:val="00C53222"/>
    <w:rsid w:val="00C859D5"/>
    <w:rsid w:val="00D303F7"/>
    <w:rsid w:val="00E11834"/>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bf4697-8ac0-4d88-bebb-4c39e51e185b">
      <Value>1</Value>
    </TaxCatchAll>
    <lcf76f155ced4ddcb4097134ff3c332f xmlns="cc47e6b4-f224-4863-b4d2-661555e176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14" ma:contentTypeDescription="Create a new document." ma:contentTypeScope="" ma:versionID="d01f002107d8d6efd37085259aeb3b94">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7dcfc6015cdb114e9364e2aa22c4000f"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8325b-5434-4081-9494-4c8a9c38237d}"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adbf4697-8ac0-4d88-bebb-4c39e51e185b"/>
    <ds:schemaRef ds:uri="http://schemas.microsoft.com/office/2006/documentManagement/types"/>
    <ds:schemaRef ds:uri="http://purl.org/dc/elements/1.1/"/>
    <ds:schemaRef ds:uri="cc47e6b4-f224-4863-b4d2-661555e176a8"/>
  </ds:schemaRefs>
</ds:datastoreItem>
</file>

<file path=customXml/itemProps3.xml><?xml version="1.0" encoding="utf-8"?>
<ds:datastoreItem xmlns:ds="http://schemas.openxmlformats.org/officeDocument/2006/customXml" ds:itemID="{63730F3D-A0E1-400B-8052-72F26C63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4576</Characters>
  <Application>Microsoft Office Word</Application>
  <DocSecurity>0</DocSecurity>
  <Lines>106</Lines>
  <Paragraphs>50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Marc Serra</cp:lastModifiedBy>
  <cp:revision>2</cp:revision>
  <dcterms:created xsi:type="dcterms:W3CDTF">2026-03-02T09:41:00Z</dcterms:created>
  <dcterms:modified xsi:type="dcterms:W3CDTF">2026-03-02T09:41:00Z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0x010100424DB1130FA7824086C9DEB3962FDD74</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y fmtid="{D5CDD505-2E9C-101B-9397-08002B2CF9AE}" pid="8" name="MediaServiceImageTags">
    <vt:lpwstr/>
  </property>
</Properties>
</file>