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059B" w14:textId="77777777" w:rsidR="00D62F24" w:rsidRPr="00B53CEF" w:rsidRDefault="004A76E0">
      <w:pPr>
        <w:spacing w:after="0" w:line="259" w:lineRule="auto"/>
        <w:ind w:left="0" w:firstLine="0"/>
        <w:jc w:val="right"/>
        <w:rPr>
          <w:rFonts w:ascii="Arial" w:hAnsi="Arial" w:cs="Arial"/>
        </w:rPr>
      </w:pPr>
      <w:r w:rsidRPr="00B53CEF">
        <w:rPr>
          <w:rFonts w:ascii="Arial" w:hAnsi="Arial" w:cs="Arial"/>
          <w:noProof/>
        </w:rPr>
        <w:drawing>
          <wp:inline distT="0" distB="0" distL="0" distR="0" wp14:anchorId="63761FFB" wp14:editId="45B5BC0C">
            <wp:extent cx="1181100" cy="58674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
                    <a:stretch>
                      <a:fillRect/>
                    </a:stretch>
                  </pic:blipFill>
                  <pic:spPr>
                    <a:xfrm>
                      <a:off x="0" y="0"/>
                      <a:ext cx="1181100" cy="586740"/>
                    </a:xfrm>
                    <a:prstGeom prst="rect">
                      <a:avLst/>
                    </a:prstGeom>
                  </pic:spPr>
                </pic:pic>
              </a:graphicData>
            </a:graphic>
          </wp:inline>
        </w:drawing>
      </w:r>
      <w:r w:rsidRPr="00B53CEF">
        <w:rPr>
          <w:rFonts w:ascii="Arial" w:hAnsi="Arial" w:cs="Arial"/>
          <w:sz w:val="22"/>
        </w:rPr>
        <w:t xml:space="preserve"> </w:t>
      </w:r>
    </w:p>
    <w:p w14:paraId="5638D1AA" w14:textId="77777777" w:rsidR="00D62F24" w:rsidRPr="00B53CEF" w:rsidRDefault="004A76E0">
      <w:pPr>
        <w:spacing w:after="0" w:line="259" w:lineRule="auto"/>
        <w:ind w:left="0" w:firstLine="0"/>
        <w:jc w:val="right"/>
        <w:rPr>
          <w:rFonts w:ascii="Arial" w:hAnsi="Arial" w:cs="Arial"/>
        </w:rPr>
      </w:pPr>
      <w:r w:rsidRPr="00B53CEF">
        <w:rPr>
          <w:rFonts w:ascii="Arial" w:hAnsi="Arial" w:cs="Arial"/>
          <w:sz w:val="22"/>
        </w:rPr>
        <w:t xml:space="preserve"> </w:t>
      </w:r>
    </w:p>
    <w:p w14:paraId="5CD0561A"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2"/>
        </w:rPr>
        <w:t xml:space="preserve"> </w:t>
      </w:r>
    </w:p>
    <w:p w14:paraId="3F83FA23"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2"/>
        </w:rPr>
        <w:t xml:space="preserve"> </w:t>
      </w:r>
    </w:p>
    <w:p w14:paraId="451FF0A0"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2"/>
        </w:rPr>
        <w:t xml:space="preserve"> </w:t>
      </w:r>
    </w:p>
    <w:p w14:paraId="755EF0C8" w14:textId="77777777" w:rsidR="00D62F24" w:rsidRPr="00B53CEF" w:rsidRDefault="004A76E0">
      <w:pPr>
        <w:spacing w:after="12" w:line="259" w:lineRule="auto"/>
        <w:ind w:left="0" w:firstLine="0"/>
        <w:jc w:val="left"/>
        <w:rPr>
          <w:rFonts w:ascii="Arial" w:hAnsi="Arial" w:cs="Arial"/>
        </w:rPr>
      </w:pPr>
      <w:r w:rsidRPr="00B53CEF">
        <w:rPr>
          <w:rFonts w:ascii="Arial" w:hAnsi="Arial" w:cs="Arial"/>
          <w:sz w:val="22"/>
        </w:rPr>
        <w:t xml:space="preserve"> </w:t>
      </w:r>
    </w:p>
    <w:p w14:paraId="56480D82"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4"/>
        </w:rPr>
        <w:t xml:space="preserve"> </w:t>
      </w:r>
    </w:p>
    <w:p w14:paraId="253B20F3" w14:textId="64DAD124" w:rsidR="00D62F24" w:rsidRPr="00B53CEF" w:rsidRDefault="004A76E0" w:rsidP="00E32340">
      <w:pPr>
        <w:ind w:left="0" w:firstLine="0"/>
        <w:jc w:val="left"/>
        <w:rPr>
          <w:rFonts w:ascii="Arial" w:hAnsi="Arial" w:cs="Arial"/>
        </w:rPr>
      </w:pPr>
      <w:r w:rsidRPr="00B53CEF">
        <w:rPr>
          <w:rFonts w:ascii="Arial" w:hAnsi="Arial" w:cs="Arial"/>
        </w:rPr>
        <w:t xml:space="preserve">JOB TITLE:  </w:t>
      </w:r>
      <w:r w:rsidRPr="00B53CEF">
        <w:rPr>
          <w:rFonts w:ascii="Arial" w:hAnsi="Arial" w:cs="Arial"/>
        </w:rPr>
        <w:tab/>
        <w:t xml:space="preserve"> </w:t>
      </w:r>
      <w:r w:rsidR="00E32340">
        <w:rPr>
          <w:rFonts w:ascii="Arial" w:hAnsi="Arial" w:cs="Arial"/>
        </w:rPr>
        <w:tab/>
      </w:r>
      <w:r w:rsidR="00E32340">
        <w:rPr>
          <w:rFonts w:ascii="Arial" w:hAnsi="Arial" w:cs="Arial"/>
        </w:rPr>
        <w:tab/>
      </w:r>
      <w:r w:rsidRPr="00B53CEF">
        <w:rPr>
          <w:rFonts w:ascii="Arial" w:hAnsi="Arial" w:cs="Arial"/>
        </w:rPr>
        <w:t xml:space="preserve">Module Leader </w:t>
      </w:r>
    </w:p>
    <w:p w14:paraId="686BD341" w14:textId="77777777" w:rsidR="00D62F24" w:rsidRPr="00B53CEF" w:rsidRDefault="004A76E0">
      <w:pPr>
        <w:spacing w:after="9" w:line="259" w:lineRule="auto"/>
        <w:ind w:left="0" w:firstLine="0"/>
        <w:jc w:val="left"/>
        <w:rPr>
          <w:rFonts w:ascii="Arial" w:hAnsi="Arial" w:cs="Arial"/>
        </w:rPr>
      </w:pPr>
      <w:r w:rsidRPr="00B53CEF">
        <w:rPr>
          <w:rFonts w:ascii="Arial" w:hAnsi="Arial" w:cs="Arial"/>
        </w:rPr>
        <w:t xml:space="preserve"> </w:t>
      </w:r>
    </w:p>
    <w:p w14:paraId="0B9461AC" w14:textId="39963403" w:rsidR="00D62F24" w:rsidRPr="00B53CEF" w:rsidRDefault="004A76E0" w:rsidP="00E32340">
      <w:pPr>
        <w:spacing w:after="3" w:line="259" w:lineRule="auto"/>
        <w:ind w:left="-15" w:firstLine="0"/>
        <w:jc w:val="left"/>
        <w:rPr>
          <w:rFonts w:ascii="Arial" w:hAnsi="Arial" w:cs="Arial"/>
        </w:rPr>
      </w:pPr>
      <w:r w:rsidRPr="00B53CEF">
        <w:rPr>
          <w:rFonts w:ascii="Arial" w:hAnsi="Arial" w:cs="Arial"/>
        </w:rPr>
        <w:t xml:space="preserve">DEPARTMENT:   </w:t>
      </w:r>
      <w:r w:rsidRPr="00B53CEF">
        <w:rPr>
          <w:rFonts w:ascii="Arial" w:hAnsi="Arial" w:cs="Arial"/>
        </w:rPr>
        <w:tab/>
      </w:r>
      <w:r w:rsidR="001C1E5C">
        <w:rPr>
          <w:rFonts w:ascii="Arial" w:hAnsi="Arial" w:cs="Arial"/>
        </w:rPr>
        <w:t xml:space="preserve">          </w:t>
      </w:r>
      <w:r w:rsidR="00E32340">
        <w:rPr>
          <w:rFonts w:ascii="Arial" w:hAnsi="Arial" w:cs="Arial"/>
        </w:rPr>
        <w:tab/>
      </w:r>
      <w:r w:rsidRPr="00B53CEF">
        <w:rPr>
          <w:rFonts w:ascii="Arial" w:hAnsi="Arial" w:cs="Arial"/>
        </w:rPr>
        <w:t xml:space="preserve">Law School </w:t>
      </w:r>
    </w:p>
    <w:p w14:paraId="5673BD07" w14:textId="01949C09" w:rsidR="00D62F24" w:rsidRPr="00B53CEF" w:rsidRDefault="004A76E0">
      <w:pPr>
        <w:spacing w:after="6" w:line="259" w:lineRule="auto"/>
        <w:ind w:left="0" w:firstLine="0"/>
        <w:jc w:val="left"/>
        <w:rPr>
          <w:rFonts w:ascii="Arial" w:hAnsi="Arial" w:cs="Arial"/>
        </w:rPr>
      </w:pPr>
      <w:r w:rsidRPr="00B53CEF">
        <w:rPr>
          <w:rFonts w:ascii="Arial" w:hAnsi="Arial" w:cs="Arial"/>
        </w:rPr>
        <w:t xml:space="preserve"> </w:t>
      </w:r>
      <w:r w:rsidR="001C1E5C">
        <w:rPr>
          <w:rFonts w:ascii="Arial" w:hAnsi="Arial" w:cs="Arial"/>
        </w:rPr>
        <w:t xml:space="preserve">  </w:t>
      </w:r>
    </w:p>
    <w:p w14:paraId="3127A291" w14:textId="2DE44B92" w:rsidR="00D62F24" w:rsidRPr="00B53CEF" w:rsidRDefault="004A76E0" w:rsidP="00E32340">
      <w:pPr>
        <w:tabs>
          <w:tab w:val="center" w:pos="2466"/>
        </w:tabs>
        <w:spacing w:after="3" w:line="259" w:lineRule="auto"/>
        <w:ind w:left="-15" w:firstLine="0"/>
        <w:jc w:val="left"/>
        <w:rPr>
          <w:rFonts w:ascii="Arial" w:hAnsi="Arial" w:cs="Arial"/>
        </w:rPr>
      </w:pPr>
      <w:r w:rsidRPr="00B53CEF">
        <w:rPr>
          <w:rFonts w:ascii="Arial" w:hAnsi="Arial" w:cs="Arial"/>
        </w:rPr>
        <w:t xml:space="preserve">LOCATION:  </w:t>
      </w:r>
      <w:r w:rsidRPr="00B53CEF">
        <w:rPr>
          <w:rFonts w:ascii="Arial" w:hAnsi="Arial" w:cs="Arial"/>
        </w:rPr>
        <w:tab/>
      </w:r>
      <w:r w:rsidR="00E32340">
        <w:rPr>
          <w:rFonts w:ascii="Arial" w:hAnsi="Arial" w:cs="Arial"/>
        </w:rPr>
        <w:tab/>
      </w:r>
      <w:r w:rsidRPr="00B53CEF">
        <w:rPr>
          <w:rFonts w:ascii="Arial" w:hAnsi="Arial" w:cs="Arial"/>
        </w:rPr>
        <w:t xml:space="preserve">Various </w:t>
      </w:r>
    </w:p>
    <w:p w14:paraId="5894532A"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4D475ED4" w14:textId="2A33F8AE" w:rsidR="00D62F24" w:rsidRPr="00B53CEF" w:rsidRDefault="004A76E0">
      <w:pPr>
        <w:ind w:right="37"/>
        <w:rPr>
          <w:rFonts w:ascii="Arial" w:hAnsi="Arial" w:cs="Arial"/>
        </w:rPr>
      </w:pPr>
      <w:r w:rsidRPr="00B53CEF">
        <w:rPr>
          <w:rFonts w:ascii="Arial" w:hAnsi="Arial" w:cs="Arial"/>
        </w:rPr>
        <w:t xml:space="preserve">DAYS/HOURS WORKED:  </w:t>
      </w:r>
      <w:r w:rsidR="00E32340">
        <w:rPr>
          <w:rFonts w:ascii="Arial" w:hAnsi="Arial" w:cs="Arial"/>
        </w:rPr>
        <w:tab/>
      </w:r>
      <w:r w:rsidRPr="00B53CEF">
        <w:rPr>
          <w:rFonts w:ascii="Arial" w:hAnsi="Arial" w:cs="Arial"/>
        </w:rPr>
        <w:t xml:space="preserve">Full time/Part time, Permanent </w:t>
      </w:r>
    </w:p>
    <w:p w14:paraId="460DCC6C"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47D9D05B" w14:textId="26D8007B" w:rsidR="00D62F24" w:rsidRPr="00B53CEF" w:rsidRDefault="004A76E0" w:rsidP="001C1E5C">
      <w:pPr>
        <w:spacing w:after="3" w:line="259" w:lineRule="auto"/>
        <w:ind w:left="-5"/>
        <w:jc w:val="left"/>
        <w:rPr>
          <w:rFonts w:ascii="Arial" w:hAnsi="Arial" w:cs="Arial"/>
        </w:rPr>
      </w:pPr>
      <w:r w:rsidRPr="00B53CEF">
        <w:rPr>
          <w:rFonts w:ascii="Arial" w:hAnsi="Arial" w:cs="Arial"/>
        </w:rPr>
        <w:t xml:space="preserve">REPORTING </w:t>
      </w:r>
      <w:r w:rsidR="001C1E5C">
        <w:rPr>
          <w:rFonts w:ascii="Arial" w:hAnsi="Arial" w:cs="Arial"/>
        </w:rPr>
        <w:t>TO</w:t>
      </w:r>
      <w:r w:rsidRPr="00B53CEF">
        <w:rPr>
          <w:rFonts w:ascii="Arial" w:hAnsi="Arial" w:cs="Arial"/>
        </w:rPr>
        <w:t xml:space="preserve">                 </w:t>
      </w:r>
      <w:r w:rsidR="00E32340">
        <w:rPr>
          <w:rFonts w:ascii="Arial" w:hAnsi="Arial" w:cs="Arial"/>
        </w:rPr>
        <w:tab/>
      </w:r>
      <w:r w:rsidRPr="00B53CEF">
        <w:rPr>
          <w:rFonts w:ascii="Arial" w:hAnsi="Arial" w:cs="Arial"/>
        </w:rPr>
        <w:t xml:space="preserve">Head of Faculty /Head of Curriculum and Development </w:t>
      </w:r>
    </w:p>
    <w:p w14:paraId="0A1B1AC3"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2"/>
        </w:rPr>
        <w:t xml:space="preserve"> </w:t>
      </w:r>
    </w:p>
    <w:p w14:paraId="4CDE6D4D"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2"/>
        </w:rPr>
        <w:t xml:space="preserve"> </w:t>
      </w:r>
    </w:p>
    <w:p w14:paraId="0C14013C"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JOB PURPOSE: </w:t>
      </w:r>
    </w:p>
    <w:p w14:paraId="7680219A"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2C9603BD" w14:textId="6EA5047C" w:rsidR="00D62F24" w:rsidRPr="00B53CEF" w:rsidRDefault="004A76E0">
      <w:pPr>
        <w:ind w:right="37"/>
        <w:rPr>
          <w:rFonts w:ascii="Arial" w:hAnsi="Arial" w:cs="Arial"/>
        </w:rPr>
      </w:pPr>
      <w:r w:rsidRPr="00B53CEF">
        <w:rPr>
          <w:rFonts w:ascii="Arial" w:hAnsi="Arial" w:cs="Arial"/>
        </w:rPr>
        <w:t xml:space="preserve">This role will work closely with the Head of Curriculum &amp; </w:t>
      </w:r>
      <w:r w:rsidR="00E32340">
        <w:rPr>
          <w:rFonts w:ascii="Arial" w:hAnsi="Arial" w:cs="Arial"/>
        </w:rPr>
        <w:t>Development</w:t>
      </w:r>
      <w:r w:rsidRPr="00B53CEF">
        <w:rPr>
          <w:rFonts w:ascii="Arial" w:hAnsi="Arial" w:cs="Arial"/>
        </w:rPr>
        <w:t xml:space="preserve">, Award Leaders and other Module Leaders to ensure Law School teaching and assessment materials are </w:t>
      </w:r>
      <w:proofErr w:type="gramStart"/>
      <w:r w:rsidRPr="00B53CEF">
        <w:rPr>
          <w:rFonts w:ascii="Arial" w:hAnsi="Arial" w:cs="Arial"/>
        </w:rPr>
        <w:t>up-to-date</w:t>
      </w:r>
      <w:proofErr w:type="gramEnd"/>
      <w:r w:rsidRPr="00B53CEF">
        <w:rPr>
          <w:rFonts w:ascii="Arial" w:hAnsi="Arial" w:cs="Arial"/>
        </w:rPr>
        <w:t xml:space="preserve">, cutting edge, high quality and meet all relevant regulatory standards and client expectations (where appropriate).   </w:t>
      </w:r>
    </w:p>
    <w:p w14:paraId="121A27A1"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106F0749" w14:textId="69D9FE0F" w:rsidR="00D62F24" w:rsidRPr="00B53CEF" w:rsidRDefault="004A76E0">
      <w:pPr>
        <w:ind w:right="37"/>
        <w:rPr>
          <w:rFonts w:ascii="Arial" w:hAnsi="Arial" w:cs="Arial"/>
        </w:rPr>
      </w:pPr>
      <w:r w:rsidRPr="00B53CEF">
        <w:rPr>
          <w:rFonts w:ascii="Arial" w:hAnsi="Arial" w:cs="Arial"/>
        </w:rPr>
        <w:t xml:space="preserve">The role will involve working with the Head of Curriculum &amp; </w:t>
      </w:r>
      <w:r w:rsidR="00E32340">
        <w:rPr>
          <w:rFonts w:ascii="Arial" w:hAnsi="Arial" w:cs="Arial"/>
        </w:rPr>
        <w:t>Development</w:t>
      </w:r>
      <w:r w:rsidRPr="00B53CEF">
        <w:rPr>
          <w:rFonts w:ascii="Arial" w:hAnsi="Arial" w:cs="Arial"/>
        </w:rPr>
        <w:t xml:space="preserve"> to ensure all teaching and assessment materials are delivered on time and in line with the Academic Calendar.  All updating and continued content enhancements will be completed by reference to the Law School’s learning and teaching strategy. Module Leader play a key role in matters of ongoing quality assurance and enhancement activities for their module(s).  </w:t>
      </w:r>
    </w:p>
    <w:p w14:paraId="0E772D0D"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0D0801AD"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PRINCIPAL JOB ELEMENTS AND RESPONSIBILITIES </w:t>
      </w:r>
    </w:p>
    <w:p w14:paraId="0734F4EF"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15A53950"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Key Responsibilities and Accountabilities </w:t>
      </w:r>
    </w:p>
    <w:p w14:paraId="7E946649"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1E24EF84" w14:textId="77777777" w:rsidR="00D62F24" w:rsidRPr="00B53CEF" w:rsidRDefault="004A76E0">
      <w:pPr>
        <w:ind w:right="37"/>
        <w:rPr>
          <w:rFonts w:ascii="Arial" w:hAnsi="Arial" w:cs="Arial"/>
        </w:rPr>
      </w:pPr>
      <w:r w:rsidRPr="00B53CEF">
        <w:rPr>
          <w:rFonts w:ascii="Arial" w:hAnsi="Arial" w:cs="Arial"/>
        </w:rPr>
        <w:t xml:space="preserve">You will be responsible for: </w:t>
      </w:r>
    </w:p>
    <w:p w14:paraId="0A054B23"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08202954"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Quality </w:t>
      </w:r>
    </w:p>
    <w:p w14:paraId="54DE240D" w14:textId="77777777" w:rsidR="00D62F24" w:rsidRPr="00B53CEF" w:rsidRDefault="004A76E0">
      <w:pPr>
        <w:spacing w:line="259" w:lineRule="auto"/>
        <w:ind w:left="0" w:firstLine="0"/>
        <w:jc w:val="left"/>
        <w:rPr>
          <w:rFonts w:ascii="Arial" w:hAnsi="Arial" w:cs="Arial"/>
        </w:rPr>
      </w:pPr>
      <w:r w:rsidRPr="00B53CEF">
        <w:rPr>
          <w:rFonts w:ascii="Arial" w:hAnsi="Arial" w:cs="Arial"/>
        </w:rPr>
        <w:t xml:space="preserve"> </w:t>
      </w:r>
    </w:p>
    <w:p w14:paraId="6919EAD3"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Ensuring all relevant teaching and assessment materials are </w:t>
      </w:r>
      <w:proofErr w:type="gramStart"/>
      <w:r w:rsidRPr="00B53CEF">
        <w:rPr>
          <w:rFonts w:ascii="Arial" w:hAnsi="Arial" w:cs="Arial"/>
        </w:rPr>
        <w:t>up-to-date</w:t>
      </w:r>
      <w:proofErr w:type="gramEnd"/>
      <w:r w:rsidRPr="00B53CEF">
        <w:rPr>
          <w:rFonts w:ascii="Arial" w:hAnsi="Arial" w:cs="Arial"/>
        </w:rPr>
        <w:t xml:space="preserve">, cutting edge and high quality. </w:t>
      </w:r>
    </w:p>
    <w:p w14:paraId="22529445"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Ensuring all relevant teaching and assessment materials are compliant with all relevant regulatory requirements and ensure they are in line with client expectations (liaising with firms where appropriate) and best practice in higher education and legal education.    </w:t>
      </w:r>
    </w:p>
    <w:p w14:paraId="550ED8F5"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Contributing to the analysis / quality indicators for module quality/student performance. </w:t>
      </w:r>
    </w:p>
    <w:p w14:paraId="35A60A31"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Reviewing student feedback and External Examiner Reports for relevant modules. </w:t>
      </w:r>
    </w:p>
    <w:p w14:paraId="3DE1D5D0" w14:textId="26A39D22" w:rsidR="00D62F24" w:rsidRPr="00B53CEF" w:rsidRDefault="004A76E0">
      <w:pPr>
        <w:numPr>
          <w:ilvl w:val="0"/>
          <w:numId w:val="1"/>
        </w:numPr>
        <w:ind w:right="37" w:hanging="360"/>
        <w:rPr>
          <w:rFonts w:ascii="Arial" w:hAnsi="Arial" w:cs="Arial"/>
        </w:rPr>
      </w:pPr>
      <w:r w:rsidRPr="00B53CEF">
        <w:rPr>
          <w:rFonts w:ascii="Arial" w:hAnsi="Arial" w:cs="Arial"/>
        </w:rPr>
        <w:t xml:space="preserve">Working with the </w:t>
      </w:r>
      <w:r w:rsidR="00E32340">
        <w:rPr>
          <w:rFonts w:ascii="Arial" w:hAnsi="Arial" w:cs="Arial"/>
        </w:rPr>
        <w:t>Head of Curriculum and Development</w:t>
      </w:r>
      <w:r w:rsidRPr="00B53CEF">
        <w:rPr>
          <w:rFonts w:ascii="Arial" w:hAnsi="Arial" w:cs="Arial"/>
        </w:rPr>
        <w:t xml:space="preserve"> to devise and implement quality enhancement initiatives to address relevant module feedback points, as required.  </w:t>
      </w:r>
    </w:p>
    <w:p w14:paraId="1BD46881"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Leading and co-ordinating a team of subject matter experts to review and update all current Law School programme learning and teaching materials (including all online and video content) and exam and assessment materials drafting (including overseas exams) in compliance with the Law School’s learning and teaching strategies and associated policies. </w:t>
      </w:r>
    </w:p>
    <w:p w14:paraId="3EB9CB78" w14:textId="5AF9259B" w:rsidR="00D62F24" w:rsidRPr="00B53CEF" w:rsidRDefault="004A76E0">
      <w:pPr>
        <w:numPr>
          <w:ilvl w:val="0"/>
          <w:numId w:val="1"/>
        </w:numPr>
        <w:ind w:right="37" w:hanging="360"/>
        <w:rPr>
          <w:rFonts w:ascii="Arial" w:hAnsi="Arial" w:cs="Arial"/>
        </w:rPr>
      </w:pPr>
      <w:r w:rsidRPr="00B53CEF">
        <w:rPr>
          <w:rFonts w:ascii="Arial" w:hAnsi="Arial" w:cs="Arial"/>
        </w:rPr>
        <w:t xml:space="preserve">Ensuring all pre-course materials and content on the Hub is up-to-date and available to students by dates agreed with the </w:t>
      </w:r>
      <w:r w:rsidR="00E32340">
        <w:rPr>
          <w:rFonts w:ascii="Arial" w:hAnsi="Arial" w:cs="Arial"/>
        </w:rPr>
        <w:t>Head of Curriculum and Development</w:t>
      </w:r>
      <w:r w:rsidRPr="00B53CEF">
        <w:rPr>
          <w:rFonts w:ascii="Arial" w:hAnsi="Arial" w:cs="Arial"/>
        </w:rPr>
        <w:t xml:space="preserve">. </w:t>
      </w:r>
    </w:p>
    <w:p w14:paraId="78BF93AE" w14:textId="4DD7F4A9" w:rsidR="00D62F24" w:rsidRPr="00B53CEF" w:rsidRDefault="004A76E0">
      <w:pPr>
        <w:numPr>
          <w:ilvl w:val="0"/>
          <w:numId w:val="1"/>
        </w:numPr>
        <w:ind w:right="37" w:hanging="360"/>
        <w:rPr>
          <w:rFonts w:ascii="Arial" w:hAnsi="Arial" w:cs="Arial"/>
        </w:rPr>
      </w:pPr>
      <w:r w:rsidRPr="00B53CEF">
        <w:rPr>
          <w:rFonts w:ascii="Arial" w:hAnsi="Arial" w:cs="Arial"/>
        </w:rPr>
        <w:lastRenderedPageBreak/>
        <w:t xml:space="preserve">Ensuring all updated materials are available for students on the Hub by dates agreed with the </w:t>
      </w:r>
      <w:r w:rsidR="00E32340">
        <w:rPr>
          <w:rFonts w:ascii="Arial" w:hAnsi="Arial" w:cs="Arial"/>
        </w:rPr>
        <w:t>Head of Curriculum and Development</w:t>
      </w:r>
      <w:r w:rsidRPr="00B53CEF">
        <w:rPr>
          <w:rFonts w:ascii="Arial" w:hAnsi="Arial" w:cs="Arial"/>
        </w:rPr>
        <w:t xml:space="preserve">. </w:t>
      </w:r>
    </w:p>
    <w:p w14:paraId="6891794A"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Contributing to Programme Handbooks. </w:t>
      </w:r>
    </w:p>
    <w:p w14:paraId="2FE6E81F" w14:textId="7465EDD1" w:rsidR="00D62F24" w:rsidRPr="00B53CEF" w:rsidRDefault="004A76E0">
      <w:pPr>
        <w:numPr>
          <w:ilvl w:val="0"/>
          <w:numId w:val="1"/>
        </w:numPr>
        <w:ind w:right="37" w:hanging="360"/>
        <w:rPr>
          <w:rFonts w:ascii="Arial" w:hAnsi="Arial" w:cs="Arial"/>
        </w:rPr>
      </w:pPr>
      <w:r w:rsidRPr="00B53CEF">
        <w:rPr>
          <w:rFonts w:ascii="Arial" w:hAnsi="Arial" w:cs="Arial"/>
        </w:rPr>
        <w:t xml:space="preserve">Contributing to the </w:t>
      </w:r>
      <w:r w:rsidR="00140DDB">
        <w:rPr>
          <w:rFonts w:ascii="Arial" w:hAnsi="Arial" w:cs="Arial"/>
        </w:rPr>
        <w:t>Continuous</w:t>
      </w:r>
      <w:r w:rsidRPr="00B53CEF">
        <w:rPr>
          <w:rFonts w:ascii="Arial" w:hAnsi="Arial" w:cs="Arial"/>
        </w:rPr>
        <w:t xml:space="preserve"> Programme Monitoring </w:t>
      </w:r>
      <w:r w:rsidR="00140DDB">
        <w:rPr>
          <w:rFonts w:ascii="Arial" w:hAnsi="Arial" w:cs="Arial"/>
        </w:rPr>
        <w:t xml:space="preserve">Review </w:t>
      </w:r>
      <w:r w:rsidRPr="00B53CEF">
        <w:rPr>
          <w:rFonts w:ascii="Arial" w:hAnsi="Arial" w:cs="Arial"/>
        </w:rPr>
        <w:t>(</w:t>
      </w:r>
      <w:r w:rsidR="00140DDB">
        <w:rPr>
          <w:rFonts w:ascii="Arial" w:hAnsi="Arial" w:cs="Arial"/>
        </w:rPr>
        <w:t>C</w:t>
      </w:r>
      <w:r w:rsidRPr="00B53CEF">
        <w:rPr>
          <w:rFonts w:ascii="Arial" w:hAnsi="Arial" w:cs="Arial"/>
        </w:rPr>
        <w:t>PMR)</w:t>
      </w:r>
      <w:r w:rsidR="00140DDB">
        <w:rPr>
          <w:rFonts w:ascii="Arial" w:hAnsi="Arial" w:cs="Arial"/>
        </w:rPr>
        <w:t xml:space="preserve"> process</w:t>
      </w:r>
      <w:r w:rsidRPr="00B53CEF">
        <w:rPr>
          <w:rFonts w:ascii="Arial" w:hAnsi="Arial" w:cs="Arial"/>
        </w:rPr>
        <w:t xml:space="preserve">. </w:t>
      </w:r>
    </w:p>
    <w:p w14:paraId="4863B7BE"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348CBCA1"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Teaching &amp; Student Support </w:t>
      </w:r>
    </w:p>
    <w:p w14:paraId="162D46B4" w14:textId="77777777" w:rsidR="00D62F24" w:rsidRPr="00B53CEF" w:rsidRDefault="004A76E0">
      <w:pPr>
        <w:spacing w:after="18" w:line="259" w:lineRule="auto"/>
        <w:ind w:left="0" w:firstLine="0"/>
        <w:jc w:val="left"/>
        <w:rPr>
          <w:rFonts w:ascii="Arial" w:hAnsi="Arial" w:cs="Arial"/>
        </w:rPr>
      </w:pPr>
      <w:r w:rsidRPr="00B53CEF">
        <w:rPr>
          <w:rFonts w:ascii="Arial" w:hAnsi="Arial" w:cs="Arial"/>
        </w:rPr>
        <w:t xml:space="preserve"> </w:t>
      </w:r>
    </w:p>
    <w:p w14:paraId="61FE358A"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Undertaking teaching appropriate to the level of responsibility of the role. </w:t>
      </w:r>
    </w:p>
    <w:p w14:paraId="7058DA47" w14:textId="3F909739" w:rsidR="00D62F24" w:rsidRPr="00B53CEF" w:rsidRDefault="004A76E0">
      <w:pPr>
        <w:numPr>
          <w:ilvl w:val="0"/>
          <w:numId w:val="1"/>
        </w:numPr>
        <w:ind w:right="37" w:hanging="360"/>
        <w:rPr>
          <w:rFonts w:ascii="Arial" w:hAnsi="Arial" w:cs="Arial"/>
        </w:rPr>
      </w:pPr>
      <w:r w:rsidRPr="00B53CEF">
        <w:rPr>
          <w:rFonts w:ascii="Arial" w:hAnsi="Arial" w:cs="Arial"/>
        </w:rPr>
        <w:t xml:space="preserve">Working with the </w:t>
      </w:r>
      <w:r w:rsidR="00E32340">
        <w:rPr>
          <w:rFonts w:ascii="Arial" w:hAnsi="Arial" w:cs="Arial"/>
        </w:rPr>
        <w:t>Head of Curriculum and Development</w:t>
      </w:r>
      <w:r w:rsidRPr="00B53CEF">
        <w:rPr>
          <w:rFonts w:ascii="Arial" w:hAnsi="Arial" w:cs="Arial"/>
        </w:rPr>
        <w:t xml:space="preserve"> to agree what training is required to ensure that the Law School faculty are trained and supported to deliver relevant module content.  </w:t>
      </w:r>
    </w:p>
    <w:p w14:paraId="1BBACC42"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Responding to curriculum and content-specific questions from students and faculty as needed. </w:t>
      </w:r>
    </w:p>
    <w:p w14:paraId="683ABA32" w14:textId="70112BE8" w:rsidR="00D62F24" w:rsidRPr="00B53CEF" w:rsidRDefault="004A76E0">
      <w:pPr>
        <w:numPr>
          <w:ilvl w:val="0"/>
          <w:numId w:val="1"/>
        </w:numPr>
        <w:ind w:right="37" w:hanging="360"/>
        <w:rPr>
          <w:rFonts w:ascii="Arial" w:hAnsi="Arial" w:cs="Arial"/>
        </w:rPr>
      </w:pPr>
      <w:r w:rsidRPr="00B53CEF">
        <w:rPr>
          <w:rFonts w:ascii="Arial" w:hAnsi="Arial" w:cs="Arial"/>
        </w:rPr>
        <w:t xml:space="preserve">Keeping the </w:t>
      </w:r>
      <w:r w:rsidR="00E32340">
        <w:rPr>
          <w:rFonts w:ascii="Arial" w:hAnsi="Arial" w:cs="Arial"/>
        </w:rPr>
        <w:t>Head of Curriculum and Development</w:t>
      </w:r>
      <w:r w:rsidRPr="00B53CEF">
        <w:rPr>
          <w:rFonts w:ascii="Arial" w:hAnsi="Arial" w:cs="Arial"/>
        </w:rPr>
        <w:t xml:space="preserve">, Award Leaders, Teaching Leads and Assessment Leads informed of any issues that arise on relevant module(s) to help manage student queries and expectations. </w:t>
      </w:r>
    </w:p>
    <w:p w14:paraId="3005EF2D" w14:textId="77777777" w:rsidR="00D62F24" w:rsidRPr="00B53CEF" w:rsidRDefault="004A76E0">
      <w:pPr>
        <w:spacing w:after="0" w:line="259" w:lineRule="auto"/>
        <w:ind w:left="720" w:firstLine="0"/>
        <w:jc w:val="left"/>
        <w:rPr>
          <w:rFonts w:ascii="Arial" w:hAnsi="Arial" w:cs="Arial"/>
        </w:rPr>
      </w:pPr>
      <w:r w:rsidRPr="00B53CEF">
        <w:rPr>
          <w:rFonts w:ascii="Arial" w:hAnsi="Arial" w:cs="Arial"/>
        </w:rPr>
        <w:t xml:space="preserve"> </w:t>
      </w:r>
    </w:p>
    <w:p w14:paraId="6EB5511C"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Assessments </w:t>
      </w:r>
    </w:p>
    <w:p w14:paraId="3CF58F1E"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Ensuring all module exams are rigorous and fair and are scrutinised and approved by the relevant external examiner. </w:t>
      </w:r>
    </w:p>
    <w:p w14:paraId="338033C3"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Coordinating markers’ meetings and ensuring a rigorous and robust marking/moderation process of all exams within the deadlines set.  </w:t>
      </w:r>
    </w:p>
    <w:p w14:paraId="584E8CB7"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Ensuring student feedback and examiners’ reports are written and saved in the appropriate place within the deadlines set. </w:t>
      </w:r>
    </w:p>
    <w:p w14:paraId="58793041"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Engaging in academic assessment drafting, scrutinising and marking as required. </w:t>
      </w:r>
    </w:p>
    <w:p w14:paraId="3C3D1D68"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Acting as a Teaching Lead and/or Assessment Lead as required. </w:t>
      </w:r>
    </w:p>
    <w:p w14:paraId="0F9DF8EC"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Acting as a moderator as required. </w:t>
      </w:r>
    </w:p>
    <w:p w14:paraId="3A633CEB"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p w14:paraId="0C24CC48"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General </w:t>
      </w:r>
    </w:p>
    <w:p w14:paraId="7ABD8F83" w14:textId="77777777" w:rsidR="00D62F24" w:rsidRPr="00B53CEF" w:rsidRDefault="004A76E0">
      <w:pPr>
        <w:numPr>
          <w:ilvl w:val="0"/>
          <w:numId w:val="1"/>
        </w:numPr>
        <w:ind w:right="37" w:hanging="360"/>
        <w:rPr>
          <w:rFonts w:ascii="Arial" w:hAnsi="Arial" w:cs="Arial"/>
        </w:rPr>
      </w:pPr>
      <w:r w:rsidRPr="00B53CEF">
        <w:rPr>
          <w:rFonts w:ascii="Arial" w:hAnsi="Arial" w:cs="Arial"/>
        </w:rPr>
        <w:t xml:space="preserve">Undertaking other duties commensurate with the level of this role. </w:t>
      </w:r>
    </w:p>
    <w:p w14:paraId="55379EFB" w14:textId="77777777" w:rsidR="00D62F24" w:rsidRPr="00B53CEF" w:rsidRDefault="004A76E0">
      <w:pPr>
        <w:spacing w:after="12" w:line="259" w:lineRule="auto"/>
        <w:ind w:left="0" w:firstLine="0"/>
        <w:jc w:val="left"/>
        <w:rPr>
          <w:rFonts w:ascii="Arial" w:hAnsi="Arial" w:cs="Arial"/>
        </w:rPr>
      </w:pPr>
      <w:r w:rsidRPr="00B53CEF">
        <w:rPr>
          <w:rFonts w:ascii="Arial" w:hAnsi="Arial" w:cs="Arial"/>
        </w:rPr>
        <w:t xml:space="preserve"> </w:t>
      </w:r>
    </w:p>
    <w:p w14:paraId="51DAEFE7" w14:textId="77777777" w:rsidR="00D62F24" w:rsidRPr="00B53CEF" w:rsidRDefault="004A76E0">
      <w:pPr>
        <w:spacing w:after="0" w:line="259" w:lineRule="auto"/>
        <w:ind w:left="0" w:firstLine="0"/>
        <w:jc w:val="left"/>
        <w:rPr>
          <w:rFonts w:ascii="Arial" w:hAnsi="Arial" w:cs="Arial"/>
        </w:rPr>
      </w:pPr>
      <w:r w:rsidRPr="00B53CEF">
        <w:rPr>
          <w:rFonts w:ascii="Arial" w:hAnsi="Arial" w:cs="Arial"/>
          <w:sz w:val="22"/>
        </w:rPr>
        <w:t xml:space="preserve"> </w:t>
      </w:r>
    </w:p>
    <w:p w14:paraId="57326043" w14:textId="77777777" w:rsidR="00D62F24" w:rsidRPr="00B53CEF" w:rsidRDefault="004A76E0">
      <w:pPr>
        <w:spacing w:after="3" w:line="259" w:lineRule="auto"/>
        <w:ind w:left="-5"/>
        <w:jc w:val="left"/>
        <w:rPr>
          <w:rFonts w:ascii="Arial" w:hAnsi="Arial" w:cs="Arial"/>
        </w:rPr>
      </w:pPr>
      <w:r w:rsidRPr="00B53CEF">
        <w:rPr>
          <w:rFonts w:ascii="Arial" w:hAnsi="Arial" w:cs="Arial"/>
        </w:rPr>
        <w:t xml:space="preserve">Qualities, Skills and Attributes: </w:t>
      </w:r>
    </w:p>
    <w:p w14:paraId="42A3C108"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 </w:t>
      </w:r>
    </w:p>
    <w:tbl>
      <w:tblPr>
        <w:tblStyle w:val="TableGrid"/>
        <w:tblW w:w="8270" w:type="dxa"/>
        <w:tblInd w:w="5" w:type="dxa"/>
        <w:tblCellMar>
          <w:top w:w="45" w:type="dxa"/>
          <w:left w:w="108" w:type="dxa"/>
          <w:right w:w="115" w:type="dxa"/>
        </w:tblCellMar>
        <w:tblLook w:val="04A0" w:firstRow="1" w:lastRow="0" w:firstColumn="1" w:lastColumn="0" w:noHBand="0" w:noVBand="1"/>
      </w:tblPr>
      <w:tblGrid>
        <w:gridCol w:w="6039"/>
        <w:gridCol w:w="1109"/>
        <w:gridCol w:w="1122"/>
      </w:tblGrid>
      <w:tr w:rsidR="00D62F24" w:rsidRPr="00B53CEF" w14:paraId="4252A4C1"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1F312FD1" w14:textId="77777777" w:rsidR="00D62F24" w:rsidRPr="00B53CEF" w:rsidRDefault="004A76E0">
            <w:pPr>
              <w:spacing w:after="0" w:line="259" w:lineRule="auto"/>
              <w:ind w:left="6" w:firstLine="0"/>
              <w:jc w:val="center"/>
              <w:rPr>
                <w:rFonts w:ascii="Arial" w:hAnsi="Arial" w:cs="Arial"/>
              </w:rPr>
            </w:pPr>
            <w:r w:rsidRPr="00B53CEF">
              <w:rPr>
                <w:rFonts w:ascii="Arial" w:hAnsi="Arial" w:cs="Arial"/>
              </w:rPr>
              <w:t xml:space="preserve">Descriptor </w:t>
            </w:r>
          </w:p>
        </w:tc>
        <w:tc>
          <w:tcPr>
            <w:tcW w:w="1109" w:type="dxa"/>
            <w:tcBorders>
              <w:top w:val="single" w:sz="4" w:space="0" w:color="000000"/>
              <w:left w:val="single" w:sz="4" w:space="0" w:color="000000"/>
              <w:bottom w:val="single" w:sz="4" w:space="0" w:color="000000"/>
              <w:right w:val="single" w:sz="4" w:space="0" w:color="000000"/>
            </w:tcBorders>
          </w:tcPr>
          <w:p w14:paraId="3D042B95" w14:textId="77777777" w:rsidR="00D62F24" w:rsidRPr="00B53CEF" w:rsidRDefault="004A76E0">
            <w:pPr>
              <w:spacing w:after="0" w:line="259" w:lineRule="auto"/>
              <w:ind w:left="4" w:firstLine="0"/>
              <w:jc w:val="center"/>
              <w:rPr>
                <w:rFonts w:ascii="Arial" w:hAnsi="Arial" w:cs="Arial"/>
              </w:rPr>
            </w:pPr>
            <w:r w:rsidRPr="00B53CEF">
              <w:rPr>
                <w:rFonts w:ascii="Arial" w:hAnsi="Arial" w:cs="Arial"/>
              </w:rPr>
              <w:t xml:space="preserve">Essential </w:t>
            </w:r>
          </w:p>
        </w:tc>
        <w:tc>
          <w:tcPr>
            <w:tcW w:w="1122" w:type="dxa"/>
            <w:tcBorders>
              <w:top w:val="single" w:sz="4" w:space="0" w:color="000000"/>
              <w:left w:val="single" w:sz="4" w:space="0" w:color="000000"/>
              <w:bottom w:val="single" w:sz="4" w:space="0" w:color="000000"/>
              <w:right w:val="single" w:sz="4" w:space="0" w:color="000000"/>
            </w:tcBorders>
          </w:tcPr>
          <w:p w14:paraId="6408D7FB" w14:textId="77777777" w:rsidR="00D62F24" w:rsidRPr="00B53CEF" w:rsidRDefault="004A76E0">
            <w:pPr>
              <w:spacing w:after="0" w:line="259" w:lineRule="auto"/>
              <w:ind w:left="54" w:firstLine="0"/>
              <w:jc w:val="left"/>
              <w:rPr>
                <w:rFonts w:ascii="Arial" w:hAnsi="Arial" w:cs="Arial"/>
              </w:rPr>
            </w:pPr>
            <w:r w:rsidRPr="00B53CEF">
              <w:rPr>
                <w:rFonts w:ascii="Arial" w:hAnsi="Arial" w:cs="Arial"/>
              </w:rPr>
              <w:t xml:space="preserve">Desirable </w:t>
            </w:r>
          </w:p>
        </w:tc>
      </w:tr>
      <w:tr w:rsidR="00D62F24" w:rsidRPr="00B53CEF" w14:paraId="4B5321B7"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77876184"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Qualified solicitor or barrister (with practice experience) </w:t>
            </w:r>
          </w:p>
        </w:tc>
        <w:tc>
          <w:tcPr>
            <w:tcW w:w="1109" w:type="dxa"/>
            <w:tcBorders>
              <w:top w:val="single" w:sz="4" w:space="0" w:color="000000"/>
              <w:left w:val="single" w:sz="4" w:space="0" w:color="000000"/>
              <w:bottom w:val="single" w:sz="4" w:space="0" w:color="000000"/>
              <w:right w:val="single" w:sz="4" w:space="0" w:color="000000"/>
            </w:tcBorders>
          </w:tcPr>
          <w:p w14:paraId="1FB50A41" w14:textId="667F50C0"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p>
        </w:tc>
        <w:tc>
          <w:tcPr>
            <w:tcW w:w="1122" w:type="dxa"/>
            <w:tcBorders>
              <w:top w:val="single" w:sz="4" w:space="0" w:color="000000"/>
              <w:left w:val="single" w:sz="4" w:space="0" w:color="000000"/>
              <w:bottom w:val="single" w:sz="4" w:space="0" w:color="000000"/>
              <w:right w:val="single" w:sz="4" w:space="0" w:color="000000"/>
            </w:tcBorders>
          </w:tcPr>
          <w:p w14:paraId="7F57187B"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66FAF6F7"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4F414D36"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First degree </w:t>
            </w:r>
          </w:p>
        </w:tc>
        <w:tc>
          <w:tcPr>
            <w:tcW w:w="1109" w:type="dxa"/>
            <w:tcBorders>
              <w:top w:val="single" w:sz="4" w:space="0" w:color="000000"/>
              <w:left w:val="single" w:sz="4" w:space="0" w:color="000000"/>
              <w:bottom w:val="single" w:sz="4" w:space="0" w:color="000000"/>
              <w:right w:val="single" w:sz="4" w:space="0" w:color="000000"/>
            </w:tcBorders>
          </w:tcPr>
          <w:p w14:paraId="173BE165" w14:textId="2269B35D"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p>
        </w:tc>
        <w:tc>
          <w:tcPr>
            <w:tcW w:w="1122" w:type="dxa"/>
            <w:tcBorders>
              <w:top w:val="single" w:sz="4" w:space="0" w:color="000000"/>
              <w:left w:val="single" w:sz="4" w:space="0" w:color="000000"/>
              <w:bottom w:val="single" w:sz="4" w:space="0" w:color="000000"/>
              <w:right w:val="single" w:sz="4" w:space="0" w:color="000000"/>
            </w:tcBorders>
          </w:tcPr>
          <w:p w14:paraId="6F428BD2"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033CDBFA"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3C4BC84F" w14:textId="355F1240" w:rsidR="00D62F24" w:rsidRPr="00B53CEF" w:rsidRDefault="004A76E0">
            <w:pPr>
              <w:spacing w:after="0" w:line="259" w:lineRule="auto"/>
              <w:ind w:left="0" w:firstLine="0"/>
              <w:jc w:val="left"/>
              <w:rPr>
                <w:rFonts w:ascii="Arial" w:hAnsi="Arial" w:cs="Arial"/>
              </w:rPr>
            </w:pPr>
            <w:r w:rsidRPr="00B53CEF">
              <w:rPr>
                <w:rFonts w:ascii="Arial" w:hAnsi="Arial" w:cs="Arial"/>
              </w:rPr>
              <w:t>Teaching qualification or</w:t>
            </w:r>
            <w:r w:rsidR="00140DDB">
              <w:rPr>
                <w:rFonts w:ascii="Arial" w:hAnsi="Arial" w:cs="Arial"/>
              </w:rPr>
              <w:t xml:space="preserve"> Fellowship of the HEA or willingness to obtain</w:t>
            </w:r>
            <w:r w:rsidRPr="00B53CEF">
              <w:rPr>
                <w:rFonts w:ascii="Arial" w:hAnsi="Arial" w:cs="Arial"/>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250528B" w14:textId="4C6B4AAF" w:rsidR="00D62F24" w:rsidRPr="00B53CEF" w:rsidRDefault="00D62F24">
            <w:pPr>
              <w:spacing w:after="0" w:line="259" w:lineRule="auto"/>
              <w:ind w:left="6" w:firstLine="0"/>
              <w:jc w:val="center"/>
              <w:rPr>
                <w:rFonts w:ascii="Arial" w:hAnsi="Arial" w:cs="Arial"/>
              </w:rPr>
            </w:pPr>
          </w:p>
        </w:tc>
        <w:tc>
          <w:tcPr>
            <w:tcW w:w="1122" w:type="dxa"/>
            <w:tcBorders>
              <w:top w:val="single" w:sz="4" w:space="0" w:color="000000"/>
              <w:left w:val="single" w:sz="4" w:space="0" w:color="000000"/>
              <w:bottom w:val="single" w:sz="4" w:space="0" w:color="000000"/>
              <w:right w:val="single" w:sz="4" w:space="0" w:color="000000"/>
            </w:tcBorders>
          </w:tcPr>
          <w:p w14:paraId="1E7B8227" w14:textId="31A0ADF0" w:rsidR="00D62F24" w:rsidRPr="00B53CEF" w:rsidRDefault="00140DDB">
            <w:pPr>
              <w:spacing w:after="0" w:line="259" w:lineRule="auto"/>
              <w:ind w:left="50" w:firstLine="0"/>
              <w:jc w:val="center"/>
              <w:rPr>
                <w:rFonts w:ascii="Arial" w:hAnsi="Arial" w:cs="Arial"/>
              </w:rPr>
            </w:pPr>
            <w:r>
              <w:rPr>
                <w:rFonts w:ascii="Arial" w:hAnsi="Arial" w:cs="Arial"/>
              </w:rPr>
              <w:sym w:font="Wingdings" w:char="F0FC"/>
            </w:r>
          </w:p>
        </w:tc>
      </w:tr>
      <w:tr w:rsidR="00D62F24" w:rsidRPr="00B53CEF" w14:paraId="724439A9"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50CFB613" w14:textId="5F0CD546"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Knowledge of the Higher Education sector </w:t>
            </w:r>
            <w:r w:rsidR="00140DDB">
              <w:rPr>
                <w:rFonts w:ascii="Arial" w:hAnsi="Arial" w:cs="Arial"/>
              </w:rPr>
              <w:t>and the importance of student outcomes</w:t>
            </w:r>
          </w:p>
        </w:tc>
        <w:tc>
          <w:tcPr>
            <w:tcW w:w="1109" w:type="dxa"/>
            <w:tcBorders>
              <w:top w:val="single" w:sz="4" w:space="0" w:color="000000"/>
              <w:left w:val="single" w:sz="4" w:space="0" w:color="000000"/>
              <w:bottom w:val="single" w:sz="4" w:space="0" w:color="000000"/>
              <w:right w:val="single" w:sz="4" w:space="0" w:color="000000"/>
            </w:tcBorders>
          </w:tcPr>
          <w:p w14:paraId="4B88CFD8" w14:textId="1A1BD40F"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r w:rsidR="004A76E0" w:rsidRPr="00B53CEF">
              <w:rPr>
                <w:rFonts w:ascii="Arial" w:hAnsi="Arial" w:cs="Arial"/>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5A9A7340"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3B9B48BE" w14:textId="77777777" w:rsidTr="00140DDB">
        <w:trPr>
          <w:trHeight w:val="257"/>
        </w:trPr>
        <w:tc>
          <w:tcPr>
            <w:tcW w:w="6039" w:type="dxa"/>
            <w:tcBorders>
              <w:top w:val="single" w:sz="4" w:space="0" w:color="000000"/>
              <w:left w:val="single" w:sz="4" w:space="0" w:color="000000"/>
              <w:bottom w:val="single" w:sz="4" w:space="0" w:color="000000"/>
              <w:right w:val="single" w:sz="4" w:space="0" w:color="000000"/>
            </w:tcBorders>
          </w:tcPr>
          <w:p w14:paraId="24ADEB61" w14:textId="2C2DA1D8" w:rsidR="00D62F24" w:rsidRPr="00B53CEF" w:rsidRDefault="00140DDB">
            <w:pPr>
              <w:spacing w:after="0" w:line="259" w:lineRule="auto"/>
              <w:ind w:left="0" w:firstLine="0"/>
              <w:jc w:val="left"/>
              <w:rPr>
                <w:rFonts w:ascii="Arial" w:hAnsi="Arial" w:cs="Arial"/>
              </w:rPr>
            </w:pPr>
            <w:r>
              <w:rPr>
                <w:rFonts w:ascii="Arial" w:hAnsi="Arial" w:cs="Arial"/>
              </w:rPr>
              <w:t>Experience of curriculum design, assessment and quality assurance</w:t>
            </w:r>
            <w:r w:rsidR="004A76E0" w:rsidRPr="00B53CEF">
              <w:rPr>
                <w:rFonts w:ascii="Arial" w:hAnsi="Arial" w:cs="Arial"/>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F2BB185" w14:textId="3B987E65"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p>
        </w:tc>
        <w:tc>
          <w:tcPr>
            <w:tcW w:w="1122" w:type="dxa"/>
            <w:tcBorders>
              <w:top w:val="single" w:sz="4" w:space="0" w:color="000000"/>
              <w:left w:val="single" w:sz="4" w:space="0" w:color="000000"/>
              <w:bottom w:val="single" w:sz="4" w:space="0" w:color="000000"/>
              <w:right w:val="single" w:sz="4" w:space="0" w:color="000000"/>
            </w:tcBorders>
          </w:tcPr>
          <w:p w14:paraId="0A460786"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7F60CA7F"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7AE2FD0A"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Facilitate student evaluation where appropriate </w:t>
            </w:r>
          </w:p>
        </w:tc>
        <w:tc>
          <w:tcPr>
            <w:tcW w:w="1109" w:type="dxa"/>
            <w:tcBorders>
              <w:top w:val="single" w:sz="4" w:space="0" w:color="000000"/>
              <w:left w:val="single" w:sz="4" w:space="0" w:color="000000"/>
              <w:bottom w:val="single" w:sz="4" w:space="0" w:color="000000"/>
              <w:right w:val="single" w:sz="4" w:space="0" w:color="000000"/>
            </w:tcBorders>
          </w:tcPr>
          <w:p w14:paraId="711251AE" w14:textId="34E92254"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p>
        </w:tc>
        <w:tc>
          <w:tcPr>
            <w:tcW w:w="1122" w:type="dxa"/>
            <w:tcBorders>
              <w:top w:val="single" w:sz="4" w:space="0" w:color="000000"/>
              <w:left w:val="single" w:sz="4" w:space="0" w:color="000000"/>
              <w:bottom w:val="single" w:sz="4" w:space="0" w:color="000000"/>
              <w:right w:val="single" w:sz="4" w:space="0" w:color="000000"/>
            </w:tcBorders>
          </w:tcPr>
          <w:p w14:paraId="66D47386"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0EE96662"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3F455CC7"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Facilitate student feedback to aid learning </w:t>
            </w:r>
          </w:p>
        </w:tc>
        <w:tc>
          <w:tcPr>
            <w:tcW w:w="1109" w:type="dxa"/>
            <w:tcBorders>
              <w:top w:val="single" w:sz="4" w:space="0" w:color="000000"/>
              <w:left w:val="single" w:sz="4" w:space="0" w:color="000000"/>
              <w:bottom w:val="single" w:sz="4" w:space="0" w:color="000000"/>
              <w:right w:val="single" w:sz="4" w:space="0" w:color="000000"/>
            </w:tcBorders>
          </w:tcPr>
          <w:p w14:paraId="630514D5" w14:textId="3B0A6917"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r w:rsidR="004A76E0" w:rsidRPr="00B53CEF">
              <w:rPr>
                <w:rFonts w:ascii="Arial" w:hAnsi="Arial" w:cs="Arial"/>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54FD27B6"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7506FCC4" w14:textId="77777777" w:rsidTr="00140DDB">
        <w:trPr>
          <w:trHeight w:val="257"/>
        </w:trPr>
        <w:tc>
          <w:tcPr>
            <w:tcW w:w="6039" w:type="dxa"/>
            <w:tcBorders>
              <w:top w:val="single" w:sz="4" w:space="0" w:color="000000"/>
              <w:left w:val="single" w:sz="4" w:space="0" w:color="000000"/>
              <w:bottom w:val="single" w:sz="4" w:space="0" w:color="000000"/>
              <w:right w:val="single" w:sz="4" w:space="0" w:color="000000"/>
            </w:tcBorders>
          </w:tcPr>
          <w:p w14:paraId="2B097B58"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Facilitate student support </w:t>
            </w:r>
          </w:p>
        </w:tc>
        <w:tc>
          <w:tcPr>
            <w:tcW w:w="1109" w:type="dxa"/>
            <w:tcBorders>
              <w:top w:val="single" w:sz="4" w:space="0" w:color="000000"/>
              <w:left w:val="single" w:sz="4" w:space="0" w:color="000000"/>
              <w:bottom w:val="single" w:sz="4" w:space="0" w:color="000000"/>
              <w:right w:val="single" w:sz="4" w:space="0" w:color="000000"/>
            </w:tcBorders>
          </w:tcPr>
          <w:p w14:paraId="25CDAC39" w14:textId="330775BB"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r w:rsidR="004A76E0" w:rsidRPr="00B53CEF">
              <w:rPr>
                <w:rFonts w:ascii="Arial" w:hAnsi="Arial" w:cs="Arial"/>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5E54C499"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42AF8795"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67E798F7" w14:textId="54B9C2B2" w:rsidR="00D62F24" w:rsidRPr="00B53CEF" w:rsidRDefault="004A76E0">
            <w:pPr>
              <w:spacing w:after="0" w:line="259" w:lineRule="auto"/>
              <w:ind w:left="0" w:firstLine="0"/>
              <w:jc w:val="left"/>
              <w:rPr>
                <w:rFonts w:ascii="Arial" w:hAnsi="Arial" w:cs="Arial"/>
              </w:rPr>
            </w:pPr>
            <w:r w:rsidRPr="00B53CEF">
              <w:rPr>
                <w:rFonts w:ascii="Arial" w:hAnsi="Arial" w:cs="Arial"/>
              </w:rPr>
              <w:t>Ability to lead</w:t>
            </w:r>
            <w:r w:rsidR="00140DDB">
              <w:rPr>
                <w:rFonts w:ascii="Arial" w:hAnsi="Arial" w:cs="Arial"/>
              </w:rPr>
              <w:t xml:space="preserve"> a team,</w:t>
            </w:r>
            <w:r w:rsidRPr="00B53CEF">
              <w:rPr>
                <w:rFonts w:ascii="Arial" w:hAnsi="Arial" w:cs="Arial"/>
              </w:rPr>
              <w:t xml:space="preserve"> motivate, develop, challenge and inspire people </w:t>
            </w:r>
          </w:p>
        </w:tc>
        <w:tc>
          <w:tcPr>
            <w:tcW w:w="1109" w:type="dxa"/>
            <w:tcBorders>
              <w:top w:val="single" w:sz="4" w:space="0" w:color="000000"/>
              <w:left w:val="single" w:sz="4" w:space="0" w:color="000000"/>
              <w:bottom w:val="single" w:sz="4" w:space="0" w:color="000000"/>
              <w:right w:val="single" w:sz="4" w:space="0" w:color="000000"/>
            </w:tcBorders>
          </w:tcPr>
          <w:p w14:paraId="3AE4303F" w14:textId="21BD557A" w:rsidR="00D62F24" w:rsidRPr="00B53CEF" w:rsidRDefault="00140DDB">
            <w:pPr>
              <w:spacing w:after="0" w:line="259" w:lineRule="auto"/>
              <w:ind w:left="52" w:firstLine="0"/>
              <w:jc w:val="center"/>
              <w:rPr>
                <w:rFonts w:ascii="Arial" w:hAnsi="Arial" w:cs="Arial"/>
              </w:rPr>
            </w:pPr>
            <w:r>
              <w:rPr>
                <w:rFonts w:ascii="Arial" w:hAnsi="Arial" w:cs="Arial"/>
              </w:rPr>
              <w:sym w:font="Wingdings" w:char="F0FC"/>
            </w:r>
            <w:r w:rsidR="004A76E0" w:rsidRPr="00B53CEF">
              <w:rPr>
                <w:rFonts w:ascii="Arial" w:hAnsi="Arial" w:cs="Arial"/>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5F1BA5AB" w14:textId="77777777" w:rsidR="00D62F24" w:rsidRPr="00B53CEF" w:rsidRDefault="004A76E0">
            <w:pPr>
              <w:spacing w:after="0" w:line="259" w:lineRule="auto"/>
              <w:ind w:left="51" w:firstLine="0"/>
              <w:jc w:val="center"/>
              <w:rPr>
                <w:rFonts w:ascii="Arial" w:hAnsi="Arial" w:cs="Arial"/>
              </w:rPr>
            </w:pPr>
            <w:r w:rsidRPr="00B53CEF">
              <w:rPr>
                <w:rFonts w:ascii="Arial" w:hAnsi="Arial" w:cs="Arial"/>
              </w:rPr>
              <w:t xml:space="preserve"> </w:t>
            </w:r>
          </w:p>
        </w:tc>
      </w:tr>
      <w:tr w:rsidR="00D62F24" w:rsidRPr="00B53CEF" w14:paraId="34C1800F" w14:textId="77777777" w:rsidTr="00140DDB">
        <w:trPr>
          <w:trHeight w:val="254"/>
        </w:trPr>
        <w:tc>
          <w:tcPr>
            <w:tcW w:w="6039" w:type="dxa"/>
            <w:tcBorders>
              <w:top w:val="single" w:sz="4" w:space="0" w:color="000000"/>
              <w:left w:val="single" w:sz="4" w:space="0" w:color="000000"/>
              <w:bottom w:val="single" w:sz="4" w:space="0" w:color="000000"/>
              <w:right w:val="single" w:sz="4" w:space="0" w:color="000000"/>
            </w:tcBorders>
          </w:tcPr>
          <w:p w14:paraId="1E1A7902"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Ability to work well as part of a team </w:t>
            </w:r>
          </w:p>
        </w:tc>
        <w:tc>
          <w:tcPr>
            <w:tcW w:w="1109" w:type="dxa"/>
            <w:tcBorders>
              <w:top w:val="single" w:sz="4" w:space="0" w:color="000000"/>
              <w:left w:val="single" w:sz="4" w:space="0" w:color="000000"/>
              <w:bottom w:val="single" w:sz="4" w:space="0" w:color="000000"/>
              <w:right w:val="single" w:sz="4" w:space="0" w:color="000000"/>
            </w:tcBorders>
          </w:tcPr>
          <w:p w14:paraId="78A11545" w14:textId="0736C1B2"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r w:rsidR="004A76E0" w:rsidRPr="00B53CEF">
              <w:rPr>
                <w:rFonts w:ascii="Arial" w:hAnsi="Arial" w:cs="Arial"/>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56B9E636"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r w:rsidR="00D62F24" w:rsidRPr="00B53CEF" w14:paraId="62BF0B1D" w14:textId="77777777" w:rsidTr="00140DDB">
        <w:trPr>
          <w:trHeight w:val="497"/>
        </w:trPr>
        <w:tc>
          <w:tcPr>
            <w:tcW w:w="6039" w:type="dxa"/>
            <w:tcBorders>
              <w:top w:val="single" w:sz="4" w:space="0" w:color="000000"/>
              <w:left w:val="single" w:sz="4" w:space="0" w:color="000000"/>
              <w:bottom w:val="single" w:sz="4" w:space="0" w:color="000000"/>
              <w:right w:val="single" w:sz="4" w:space="0" w:color="000000"/>
            </w:tcBorders>
          </w:tcPr>
          <w:p w14:paraId="7E5A7C23" w14:textId="77777777" w:rsidR="00D62F24" w:rsidRPr="00B53CEF" w:rsidRDefault="004A76E0">
            <w:pPr>
              <w:spacing w:after="0" w:line="259" w:lineRule="auto"/>
              <w:ind w:left="0" w:firstLine="0"/>
              <w:jc w:val="left"/>
              <w:rPr>
                <w:rFonts w:ascii="Arial" w:hAnsi="Arial" w:cs="Arial"/>
              </w:rPr>
            </w:pPr>
            <w:r w:rsidRPr="00B53CEF">
              <w:rPr>
                <w:rFonts w:ascii="Arial" w:hAnsi="Arial" w:cs="Arial"/>
              </w:rPr>
              <w:t xml:space="preserve">Strong skills in organisation, coordination, planning, prioritisation, people management and influencing. </w:t>
            </w:r>
          </w:p>
        </w:tc>
        <w:tc>
          <w:tcPr>
            <w:tcW w:w="1109" w:type="dxa"/>
            <w:tcBorders>
              <w:top w:val="single" w:sz="4" w:space="0" w:color="000000"/>
              <w:left w:val="single" w:sz="4" w:space="0" w:color="000000"/>
              <w:bottom w:val="single" w:sz="4" w:space="0" w:color="000000"/>
              <w:right w:val="single" w:sz="4" w:space="0" w:color="000000"/>
            </w:tcBorders>
          </w:tcPr>
          <w:p w14:paraId="70594FDC" w14:textId="191C4CC0" w:rsidR="00D62F24" w:rsidRPr="00B53CEF" w:rsidRDefault="00140DDB">
            <w:pPr>
              <w:spacing w:after="0" w:line="259" w:lineRule="auto"/>
              <w:ind w:left="6" w:firstLine="0"/>
              <w:jc w:val="center"/>
              <w:rPr>
                <w:rFonts w:ascii="Arial" w:hAnsi="Arial" w:cs="Arial"/>
              </w:rPr>
            </w:pPr>
            <w:r>
              <w:rPr>
                <w:rFonts w:ascii="Arial" w:hAnsi="Arial" w:cs="Arial"/>
              </w:rPr>
              <w:sym w:font="Wingdings" w:char="F0FC"/>
            </w:r>
          </w:p>
        </w:tc>
        <w:tc>
          <w:tcPr>
            <w:tcW w:w="1122" w:type="dxa"/>
            <w:tcBorders>
              <w:top w:val="single" w:sz="4" w:space="0" w:color="000000"/>
              <w:left w:val="single" w:sz="4" w:space="0" w:color="000000"/>
              <w:bottom w:val="single" w:sz="4" w:space="0" w:color="000000"/>
              <w:right w:val="single" w:sz="4" w:space="0" w:color="000000"/>
            </w:tcBorders>
          </w:tcPr>
          <w:p w14:paraId="2D59A295" w14:textId="77777777" w:rsidR="00D62F24" w:rsidRPr="00B53CEF" w:rsidRDefault="004A76E0">
            <w:pPr>
              <w:spacing w:after="0" w:line="259" w:lineRule="auto"/>
              <w:ind w:left="50" w:firstLine="0"/>
              <w:jc w:val="center"/>
              <w:rPr>
                <w:rFonts w:ascii="Arial" w:hAnsi="Arial" w:cs="Arial"/>
              </w:rPr>
            </w:pPr>
            <w:r w:rsidRPr="00B53CEF">
              <w:rPr>
                <w:rFonts w:ascii="Arial" w:hAnsi="Arial" w:cs="Arial"/>
              </w:rPr>
              <w:t xml:space="preserve"> </w:t>
            </w:r>
          </w:p>
        </w:tc>
      </w:tr>
    </w:tbl>
    <w:p w14:paraId="2E393369" w14:textId="77777777" w:rsidR="00D62F24" w:rsidRPr="00B53CEF" w:rsidRDefault="004A76E0">
      <w:pPr>
        <w:spacing w:after="0" w:line="259" w:lineRule="auto"/>
        <w:ind w:left="0" w:firstLine="0"/>
        <w:rPr>
          <w:rFonts w:ascii="Arial" w:hAnsi="Arial" w:cs="Arial"/>
        </w:rPr>
      </w:pPr>
      <w:r w:rsidRPr="00B53CEF">
        <w:rPr>
          <w:rFonts w:ascii="Arial" w:hAnsi="Arial" w:cs="Arial"/>
          <w:sz w:val="22"/>
        </w:rPr>
        <w:t xml:space="preserve"> </w:t>
      </w:r>
    </w:p>
    <w:sectPr w:rsidR="00D62F24" w:rsidRPr="00B53CEF">
      <w:pgSz w:w="11906" w:h="16838"/>
      <w:pgMar w:top="994" w:right="1776" w:bottom="14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34FA9"/>
    <w:multiLevelType w:val="hybridMultilevel"/>
    <w:tmpl w:val="ACBAC6F8"/>
    <w:lvl w:ilvl="0" w:tplc="B62AF8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7EFA7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30D76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5C5E1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22E5C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EAE43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E4A66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7CF18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E2C0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194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24"/>
    <w:rsid w:val="00140DDB"/>
    <w:rsid w:val="001C1E5C"/>
    <w:rsid w:val="00381A9E"/>
    <w:rsid w:val="004A76E0"/>
    <w:rsid w:val="00776CD8"/>
    <w:rsid w:val="009835F3"/>
    <w:rsid w:val="00A95CF9"/>
    <w:rsid w:val="00B53CEF"/>
    <w:rsid w:val="00BF5CBB"/>
    <w:rsid w:val="00C46620"/>
    <w:rsid w:val="00D419AD"/>
    <w:rsid w:val="00D62F24"/>
    <w:rsid w:val="00DF5AE1"/>
    <w:rsid w:val="00E3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34A2"/>
  <w15:docId w15:val="{0A54D021-A158-489A-981D-871FE0CB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Microsoft Word - Law School Module Leader Job Description_December 2021.docx</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Law School Module Leader Job Description_December 2021.docx</dc:title>
  <dc:subject/>
  <dc:creator>jhousto</dc:creator>
  <cp:keywords/>
  <cp:lastModifiedBy>Mark Keith</cp:lastModifiedBy>
  <cp:revision>2</cp:revision>
  <dcterms:created xsi:type="dcterms:W3CDTF">2025-09-09T09:55:00Z</dcterms:created>
  <dcterms:modified xsi:type="dcterms:W3CDTF">2025-09-09T09:55:00Z</dcterms:modified>
</cp:coreProperties>
</file>