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9264"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255BC6" w:rsidRDefault="00CB495C" w:rsidP="00194A2C">
      <w:pPr>
        <w:pStyle w:val="BodyText1"/>
        <w:rPr>
          <w:rFonts w:asciiTheme="minorHAnsi" w:hAnsiTheme="minorHAnsi" w:cstheme="minorHAnsi"/>
          <w:b/>
          <w:bCs/>
          <w:sz w:val="22"/>
          <w:szCs w:val="22"/>
          <w:u w:val="single"/>
        </w:rPr>
      </w:pPr>
      <w:r w:rsidRPr="00255BC6">
        <w:rPr>
          <w:rFonts w:asciiTheme="minorHAnsi" w:hAnsiTheme="minorHAnsi" w:cstheme="minorHAnsi"/>
          <w:b/>
          <w:bCs/>
          <w:sz w:val="22"/>
          <w:szCs w:val="22"/>
          <w:u w:val="single"/>
        </w:rPr>
        <w:t>BPP Job Description</w:t>
      </w:r>
    </w:p>
    <w:p w14:paraId="0546E774" w14:textId="77777777" w:rsidR="00CB495C" w:rsidRPr="00255BC6" w:rsidRDefault="00CB495C" w:rsidP="00194A2C">
      <w:pPr>
        <w:pStyle w:val="BodyText1"/>
        <w:rPr>
          <w:rFonts w:asciiTheme="minorHAnsi" w:hAnsiTheme="minorHAnsi" w:cstheme="minorHAnsi"/>
          <w:b/>
          <w:bCs/>
          <w:sz w:val="22"/>
          <w:szCs w:val="22"/>
        </w:rPr>
      </w:pPr>
    </w:p>
    <w:p w14:paraId="46414624" w14:textId="77777777" w:rsidR="00E54A7A" w:rsidRPr="00255BC6" w:rsidRDefault="00E54A7A" w:rsidP="00194A2C">
      <w:pPr>
        <w:pStyle w:val="BodyText1"/>
        <w:rPr>
          <w:rFonts w:asciiTheme="minorHAnsi" w:hAnsiTheme="minorHAnsi" w:cstheme="minorHAnsi"/>
          <w:b/>
          <w:bCs/>
          <w:sz w:val="22"/>
          <w:szCs w:val="22"/>
        </w:rPr>
      </w:pPr>
    </w:p>
    <w:p w14:paraId="36F2C01A" w14:textId="77777777" w:rsidR="00E03F5F" w:rsidRDefault="00E03F5F" w:rsidP="00E03F5F">
      <w:pPr>
        <w:rPr>
          <w:rFonts w:ascii="Arial" w:hAnsi="Arial" w:cs="Arial"/>
        </w:rPr>
      </w:pPr>
      <w:r>
        <w:rPr>
          <w:rFonts w:ascii="Arial" w:hAnsi="Arial" w:cs="Arial"/>
          <w:b/>
          <w:bCs/>
        </w:rPr>
        <w:t xml:space="preserve">Job Title - </w:t>
      </w:r>
      <w:r>
        <w:rPr>
          <w:rFonts w:ascii="Arial" w:hAnsi="Arial" w:cs="Arial"/>
        </w:rPr>
        <w:t>Corporate Development – Senior M&amp;A Transaction Manager</w:t>
      </w:r>
    </w:p>
    <w:p w14:paraId="19C08881" w14:textId="77777777" w:rsidR="00E03F5F" w:rsidRDefault="00E03F5F" w:rsidP="00E03F5F">
      <w:pPr>
        <w:rPr>
          <w:rFonts w:ascii="Arial" w:hAnsi="Arial" w:cs="Arial"/>
        </w:rPr>
      </w:pPr>
      <w:r>
        <w:rPr>
          <w:rFonts w:ascii="Arial" w:hAnsi="Arial" w:cs="Arial"/>
          <w:b/>
          <w:bCs/>
        </w:rPr>
        <w:t xml:space="preserve">Department </w:t>
      </w:r>
      <w:r>
        <w:rPr>
          <w:rFonts w:ascii="Arial" w:hAnsi="Arial" w:cs="Arial"/>
        </w:rPr>
        <w:t xml:space="preserve">Group Finance </w:t>
      </w:r>
    </w:p>
    <w:p w14:paraId="0A41754A" w14:textId="77777777" w:rsidR="00E03F5F" w:rsidRDefault="00E03F5F" w:rsidP="00E03F5F">
      <w:pPr>
        <w:rPr>
          <w:rFonts w:ascii="Arial" w:hAnsi="Arial" w:cs="Arial"/>
        </w:rPr>
      </w:pPr>
      <w:r>
        <w:rPr>
          <w:rFonts w:ascii="Arial" w:hAnsi="Arial" w:cs="Arial"/>
          <w:b/>
          <w:bCs/>
        </w:rPr>
        <w:t xml:space="preserve">Location </w:t>
      </w:r>
      <w:r>
        <w:rPr>
          <w:rFonts w:ascii="Arial" w:hAnsi="Arial" w:cs="Arial"/>
        </w:rPr>
        <w:t xml:space="preserve">Home and office based. </w:t>
      </w:r>
    </w:p>
    <w:p w14:paraId="0C3D42BF" w14:textId="77777777" w:rsidR="00E03F5F" w:rsidRDefault="00E03F5F" w:rsidP="00E03F5F">
      <w:pPr>
        <w:rPr>
          <w:rFonts w:ascii="Arial" w:hAnsi="Arial" w:cs="Arial"/>
        </w:rPr>
      </w:pPr>
      <w:r>
        <w:rPr>
          <w:rFonts w:ascii="Arial" w:hAnsi="Arial" w:cs="Arial"/>
          <w:b/>
          <w:bCs/>
        </w:rPr>
        <w:t xml:space="preserve">Additional details </w:t>
      </w:r>
      <w:r>
        <w:rPr>
          <w:rFonts w:ascii="Arial" w:hAnsi="Arial" w:cs="Arial"/>
        </w:rPr>
        <w:t xml:space="preserve">Base office location is London Portsoken Street </w:t>
      </w:r>
    </w:p>
    <w:p w14:paraId="253648F8" w14:textId="77777777" w:rsidR="00E03F5F" w:rsidRDefault="00E03F5F" w:rsidP="00E03F5F">
      <w:pPr>
        <w:rPr>
          <w:rFonts w:ascii="Arial" w:hAnsi="Arial" w:cs="Arial"/>
        </w:rPr>
      </w:pPr>
      <w:r>
        <w:rPr>
          <w:rFonts w:ascii="Arial" w:hAnsi="Arial" w:cs="Arial"/>
          <w:b/>
          <w:bCs/>
        </w:rPr>
        <w:t xml:space="preserve">Contract type </w:t>
      </w:r>
      <w:r>
        <w:rPr>
          <w:rFonts w:ascii="Arial" w:hAnsi="Arial" w:cs="Arial"/>
        </w:rPr>
        <w:t xml:space="preserve">Full time and permanent. </w:t>
      </w:r>
    </w:p>
    <w:p w14:paraId="2E9A12AF" w14:textId="77777777" w:rsidR="00E03F5F" w:rsidRDefault="00E03F5F" w:rsidP="00E03F5F">
      <w:pPr>
        <w:rPr>
          <w:rFonts w:ascii="Arial" w:hAnsi="Arial" w:cs="Arial"/>
        </w:rPr>
      </w:pPr>
      <w:r>
        <w:rPr>
          <w:rFonts w:ascii="Arial" w:hAnsi="Arial" w:cs="Arial"/>
          <w:b/>
          <w:bCs/>
        </w:rPr>
        <w:t xml:space="preserve">Hours of work </w:t>
      </w:r>
      <w:r>
        <w:rPr>
          <w:rFonts w:ascii="Arial" w:hAnsi="Arial" w:cs="Arial"/>
        </w:rPr>
        <w:t xml:space="preserve">37.5 hours per week </w:t>
      </w:r>
    </w:p>
    <w:p w14:paraId="67CB8D14" w14:textId="77777777" w:rsidR="00E03F5F" w:rsidRDefault="00E03F5F" w:rsidP="00E03F5F">
      <w:pPr>
        <w:rPr>
          <w:rFonts w:ascii="Arial" w:hAnsi="Arial" w:cs="Arial"/>
        </w:rPr>
      </w:pPr>
      <w:r>
        <w:rPr>
          <w:rFonts w:ascii="Arial" w:hAnsi="Arial" w:cs="Arial"/>
          <w:b/>
          <w:bCs/>
        </w:rPr>
        <w:t xml:space="preserve">Reporting lines </w:t>
      </w:r>
      <w:r>
        <w:rPr>
          <w:rFonts w:ascii="Arial" w:hAnsi="Arial" w:cs="Arial"/>
        </w:rPr>
        <w:t xml:space="preserve">Director of Corporate Development </w:t>
      </w:r>
    </w:p>
    <w:p w14:paraId="00AF8D54" w14:textId="69CD9186" w:rsidR="005E1768" w:rsidRPr="00255BC6" w:rsidRDefault="005E1768" w:rsidP="00194A2C">
      <w:pPr>
        <w:pStyle w:val="BodyText1"/>
        <w:rPr>
          <w:rFonts w:asciiTheme="minorHAnsi" w:hAnsiTheme="minorHAnsi" w:cstheme="minorHAnsi"/>
          <w:b/>
          <w:bCs/>
          <w:sz w:val="22"/>
          <w:szCs w:val="22"/>
        </w:rPr>
      </w:pPr>
    </w:p>
    <w:p w14:paraId="0E54C2DC" w14:textId="64C4368E" w:rsidR="005E1768" w:rsidRPr="00255BC6" w:rsidRDefault="005E1768" w:rsidP="00194A2C">
      <w:pPr>
        <w:pStyle w:val="BodyText1"/>
        <w:rPr>
          <w:rFonts w:asciiTheme="minorHAnsi" w:hAnsiTheme="minorHAnsi" w:cstheme="minorHAnsi"/>
          <w:b/>
          <w:bCs/>
          <w:sz w:val="22"/>
          <w:szCs w:val="22"/>
        </w:rPr>
      </w:pPr>
    </w:p>
    <w:p w14:paraId="4BAE884F" w14:textId="77777777" w:rsidR="00E03F5F" w:rsidRDefault="00E03F5F" w:rsidP="00E03F5F">
      <w:pPr>
        <w:rPr>
          <w:rFonts w:ascii="Arial" w:hAnsi="Arial" w:cs="Arial"/>
        </w:rPr>
      </w:pPr>
      <w:r>
        <w:rPr>
          <w:rFonts w:ascii="Arial" w:hAnsi="Arial" w:cs="Arial"/>
          <w:b/>
          <w:bCs/>
        </w:rPr>
        <w:t xml:space="preserve">Job Purpose </w:t>
      </w:r>
    </w:p>
    <w:p w14:paraId="01B020B6" w14:textId="77777777" w:rsidR="00E03F5F" w:rsidRDefault="00E03F5F" w:rsidP="00E03F5F">
      <w:pPr>
        <w:rPr>
          <w:rFonts w:ascii="Arial" w:hAnsi="Arial" w:cs="Arial"/>
        </w:rPr>
      </w:pPr>
      <w:r>
        <w:rPr>
          <w:rFonts w:ascii="Arial" w:hAnsi="Arial" w:cs="Arial"/>
        </w:rPr>
        <w:t xml:space="preserve">As part of BPP’s strategic growth plans, we are expanding our Mergers and Acquisitions team to support our corporate development activity and manage any corporate acquisitions made by the BPP Education Group. The role requires strategic thinking, transaction execution, and strong financial acumen in a fast-paced environment. </w:t>
      </w:r>
    </w:p>
    <w:p w14:paraId="5CE389B5" w14:textId="77777777" w:rsidR="00E03F5F" w:rsidRDefault="00E03F5F" w:rsidP="00E03F5F">
      <w:pPr>
        <w:rPr>
          <w:rFonts w:ascii="Arial" w:hAnsi="Arial" w:cs="Arial"/>
        </w:rPr>
      </w:pPr>
      <w:r>
        <w:rPr>
          <w:rFonts w:ascii="Arial" w:hAnsi="Arial" w:cs="Arial"/>
        </w:rPr>
        <w:t xml:space="preserve">As a Senior M&amp; A Transaction manager focusing on the buy-side of a transaction, you will support the Director of Corporate Development to lead transactions end-to-end, conducting financial analysis, and partnering closely with the leadership team to shape and execute the company’s growth strategy. </w:t>
      </w:r>
    </w:p>
    <w:p w14:paraId="2026C950" w14:textId="77777777" w:rsidR="00E03F5F" w:rsidRDefault="00E03F5F" w:rsidP="00E03F5F">
      <w:pPr>
        <w:rPr>
          <w:rFonts w:ascii="Arial" w:hAnsi="Arial" w:cs="Arial"/>
        </w:rPr>
      </w:pPr>
      <w:r>
        <w:rPr>
          <w:rFonts w:ascii="Arial" w:hAnsi="Arial" w:cs="Arial"/>
        </w:rPr>
        <w:t xml:space="preserve">Reporting to the Director of Corporate Development, you will work across the business, collaborating closely with members of BPP’s Group Leadership Team. This is a multifaceted role offering exposure to different workstreams and departments providing an opportunity to be part of the company’s exciting growth journey. </w:t>
      </w:r>
    </w:p>
    <w:p w14:paraId="0B05C367" w14:textId="77777777" w:rsidR="00E03F5F" w:rsidRDefault="00E03F5F" w:rsidP="00E03F5F">
      <w:pPr>
        <w:rPr>
          <w:rFonts w:ascii="Arial" w:hAnsi="Arial" w:cs="Arial"/>
        </w:rPr>
      </w:pPr>
      <w:r>
        <w:rPr>
          <w:rFonts w:ascii="Arial" w:hAnsi="Arial" w:cs="Arial"/>
          <w:b/>
          <w:bCs/>
        </w:rPr>
        <w:t xml:space="preserve">Key Responsibilities </w:t>
      </w:r>
    </w:p>
    <w:p w14:paraId="772608E0" w14:textId="77777777" w:rsidR="00E03F5F" w:rsidRDefault="00E03F5F" w:rsidP="00E03F5F">
      <w:pPr>
        <w:rPr>
          <w:rFonts w:ascii="Arial" w:hAnsi="Arial" w:cs="Arial"/>
        </w:rPr>
      </w:pPr>
      <w:r>
        <w:rPr>
          <w:rFonts w:ascii="Arial" w:hAnsi="Arial" w:cs="Arial"/>
        </w:rPr>
        <w:t xml:space="preserve">Responsibilities include but are not limited to: </w:t>
      </w:r>
    </w:p>
    <w:p w14:paraId="092F7E00" w14:textId="77777777" w:rsidR="00E03F5F" w:rsidRDefault="00E03F5F" w:rsidP="00E03F5F">
      <w:pPr>
        <w:rPr>
          <w:rFonts w:ascii="Arial" w:hAnsi="Arial" w:cs="Arial"/>
          <w:b/>
          <w:bCs/>
        </w:rPr>
      </w:pPr>
      <w:r>
        <w:rPr>
          <w:rFonts w:ascii="Arial" w:hAnsi="Arial" w:cs="Arial"/>
          <w:b/>
          <w:bCs/>
        </w:rPr>
        <w:t>Strategic Planning &amp; Deal Origination</w:t>
      </w:r>
    </w:p>
    <w:p w14:paraId="7E018CF4" w14:textId="77777777" w:rsidR="00E03F5F" w:rsidRDefault="00E03F5F" w:rsidP="00E03F5F">
      <w:pPr>
        <w:pStyle w:val="ListParagraph"/>
        <w:numPr>
          <w:ilvl w:val="0"/>
          <w:numId w:val="17"/>
        </w:numPr>
        <w:spacing w:line="276" w:lineRule="auto"/>
        <w:rPr>
          <w:rFonts w:ascii="Arial" w:hAnsi="Arial" w:cs="Arial"/>
        </w:rPr>
      </w:pPr>
      <w:r>
        <w:rPr>
          <w:rFonts w:ascii="Arial" w:hAnsi="Arial" w:cs="Arial"/>
        </w:rPr>
        <w:t>Partner with senior leadership to develop the inorganic growth strategy across core and emerging education markets.</w:t>
      </w:r>
    </w:p>
    <w:p w14:paraId="1C896D5F" w14:textId="77777777" w:rsidR="00E03F5F" w:rsidRDefault="00E03F5F" w:rsidP="00E03F5F">
      <w:pPr>
        <w:pStyle w:val="ListParagraph"/>
        <w:numPr>
          <w:ilvl w:val="0"/>
          <w:numId w:val="17"/>
        </w:numPr>
        <w:spacing w:line="276" w:lineRule="auto"/>
        <w:rPr>
          <w:rFonts w:ascii="Arial" w:hAnsi="Arial" w:cs="Arial"/>
        </w:rPr>
      </w:pPr>
      <w:r>
        <w:rPr>
          <w:rFonts w:ascii="Arial" w:hAnsi="Arial" w:cs="Arial"/>
        </w:rPr>
        <w:t>Identify, evaluate, and prioritise acquisition and partnership targets.</w:t>
      </w:r>
    </w:p>
    <w:p w14:paraId="5F358B62" w14:textId="77777777" w:rsidR="00E03F5F" w:rsidRDefault="00E03F5F" w:rsidP="00E03F5F">
      <w:pPr>
        <w:pStyle w:val="ListParagraph"/>
        <w:numPr>
          <w:ilvl w:val="0"/>
          <w:numId w:val="17"/>
        </w:numPr>
        <w:spacing w:line="276" w:lineRule="auto"/>
        <w:rPr>
          <w:rFonts w:ascii="Arial" w:hAnsi="Arial" w:cs="Arial"/>
        </w:rPr>
      </w:pPr>
      <w:r>
        <w:rPr>
          <w:rFonts w:ascii="Arial" w:hAnsi="Arial" w:cs="Arial"/>
        </w:rPr>
        <w:t>Conduct market scans, competitive intelligence, and strategic assessments.</w:t>
      </w:r>
    </w:p>
    <w:p w14:paraId="24311F72" w14:textId="77777777" w:rsidR="00E03F5F" w:rsidRDefault="00E03F5F" w:rsidP="00E03F5F">
      <w:pPr>
        <w:pStyle w:val="ListParagraph"/>
        <w:rPr>
          <w:rFonts w:ascii="Arial" w:hAnsi="Arial" w:cs="Arial"/>
        </w:rPr>
      </w:pPr>
    </w:p>
    <w:p w14:paraId="0B902106" w14:textId="77777777" w:rsidR="00E03F5F" w:rsidRDefault="00E03F5F" w:rsidP="00E03F5F">
      <w:pPr>
        <w:pStyle w:val="ListParagraph"/>
        <w:rPr>
          <w:rFonts w:ascii="Arial" w:hAnsi="Arial" w:cs="Arial"/>
        </w:rPr>
      </w:pPr>
    </w:p>
    <w:p w14:paraId="334F9708" w14:textId="77777777" w:rsidR="00E03F5F" w:rsidRDefault="00E03F5F" w:rsidP="00E03F5F">
      <w:pPr>
        <w:pStyle w:val="ListParagraph"/>
        <w:rPr>
          <w:rFonts w:ascii="Arial" w:hAnsi="Arial" w:cs="Arial"/>
        </w:rPr>
      </w:pPr>
    </w:p>
    <w:p w14:paraId="0F61DC0F" w14:textId="77777777" w:rsidR="00E03F5F" w:rsidRDefault="00E03F5F" w:rsidP="00E03F5F">
      <w:pPr>
        <w:rPr>
          <w:rFonts w:ascii="Arial" w:hAnsi="Arial" w:cs="Arial"/>
          <w:b/>
          <w:bCs/>
        </w:rPr>
      </w:pPr>
      <w:r>
        <w:rPr>
          <w:rFonts w:ascii="Arial" w:hAnsi="Arial" w:cs="Arial"/>
          <w:b/>
          <w:bCs/>
        </w:rPr>
        <w:lastRenderedPageBreak/>
        <w:t>Transaction Execution:</w:t>
      </w:r>
    </w:p>
    <w:p w14:paraId="3843F03C" w14:textId="77777777" w:rsidR="00E03F5F" w:rsidRDefault="00E03F5F" w:rsidP="00E03F5F">
      <w:pPr>
        <w:pStyle w:val="ListParagraph"/>
        <w:numPr>
          <w:ilvl w:val="0"/>
          <w:numId w:val="18"/>
        </w:numPr>
        <w:spacing w:line="276" w:lineRule="auto"/>
        <w:ind w:left="720"/>
        <w:rPr>
          <w:rFonts w:ascii="Arial" w:hAnsi="Arial" w:cs="Arial"/>
        </w:rPr>
      </w:pPr>
      <w:r>
        <w:rPr>
          <w:rFonts w:ascii="Arial" w:hAnsi="Arial" w:cs="Arial"/>
        </w:rPr>
        <w:t>Lead execution of M&amp;A and partnership deals, from preliminary discussions through to close.</w:t>
      </w:r>
    </w:p>
    <w:p w14:paraId="2163FDE6" w14:textId="77777777" w:rsidR="00E03F5F" w:rsidRDefault="00E03F5F" w:rsidP="00E03F5F">
      <w:pPr>
        <w:pStyle w:val="ListParagraph"/>
        <w:numPr>
          <w:ilvl w:val="0"/>
          <w:numId w:val="18"/>
        </w:numPr>
        <w:spacing w:line="276" w:lineRule="auto"/>
        <w:ind w:left="720"/>
        <w:rPr>
          <w:rFonts w:ascii="Arial" w:hAnsi="Arial" w:cs="Arial"/>
        </w:rPr>
      </w:pPr>
      <w:r>
        <w:rPr>
          <w:rFonts w:ascii="Arial" w:hAnsi="Arial" w:cs="Arial"/>
        </w:rPr>
        <w:t>Manage due diligence processes across financial, commercial, legal, and operational workstreams.</w:t>
      </w:r>
    </w:p>
    <w:p w14:paraId="14101AB4" w14:textId="77777777" w:rsidR="00E03F5F" w:rsidRDefault="00E03F5F" w:rsidP="00E03F5F">
      <w:pPr>
        <w:pStyle w:val="ListParagraph"/>
        <w:numPr>
          <w:ilvl w:val="0"/>
          <w:numId w:val="18"/>
        </w:numPr>
        <w:spacing w:line="276" w:lineRule="auto"/>
        <w:ind w:left="720"/>
        <w:rPr>
          <w:rFonts w:ascii="Arial" w:hAnsi="Arial" w:cs="Arial"/>
        </w:rPr>
      </w:pPr>
      <w:r>
        <w:rPr>
          <w:rFonts w:ascii="Arial" w:hAnsi="Arial" w:cs="Arial"/>
        </w:rPr>
        <w:t>Build and present investment cases to support decision-making.</w:t>
      </w:r>
    </w:p>
    <w:p w14:paraId="48DD1D11" w14:textId="77777777" w:rsidR="00E03F5F" w:rsidRDefault="00E03F5F" w:rsidP="00E03F5F">
      <w:pPr>
        <w:rPr>
          <w:rFonts w:ascii="Arial" w:hAnsi="Arial" w:cs="Arial"/>
        </w:rPr>
      </w:pPr>
      <w:r>
        <w:rPr>
          <w:rFonts w:ascii="Arial" w:hAnsi="Arial" w:cs="Arial"/>
          <w:b/>
          <w:bCs/>
        </w:rPr>
        <w:t>Financial Modelling &amp; commercial Assessment</w:t>
      </w:r>
    </w:p>
    <w:p w14:paraId="65B0FF6C" w14:textId="77777777" w:rsidR="00E03F5F" w:rsidRDefault="00E03F5F" w:rsidP="00E03F5F">
      <w:pPr>
        <w:pStyle w:val="ListParagraph"/>
        <w:numPr>
          <w:ilvl w:val="0"/>
          <w:numId w:val="19"/>
        </w:numPr>
        <w:spacing w:line="276" w:lineRule="auto"/>
        <w:rPr>
          <w:rFonts w:ascii="Arial" w:hAnsi="Arial" w:cs="Arial"/>
        </w:rPr>
      </w:pPr>
      <w:r>
        <w:rPr>
          <w:rFonts w:ascii="Arial" w:hAnsi="Arial" w:cs="Arial"/>
        </w:rPr>
        <w:t>Develop and oversee financial models and valuation analyses.</w:t>
      </w:r>
    </w:p>
    <w:p w14:paraId="5243C1CD" w14:textId="77777777" w:rsidR="00E03F5F" w:rsidRDefault="00E03F5F" w:rsidP="00E03F5F">
      <w:pPr>
        <w:pStyle w:val="ListParagraph"/>
        <w:numPr>
          <w:ilvl w:val="0"/>
          <w:numId w:val="19"/>
        </w:numPr>
        <w:spacing w:line="276" w:lineRule="auto"/>
        <w:rPr>
          <w:rFonts w:ascii="Arial" w:hAnsi="Arial" w:cs="Arial"/>
        </w:rPr>
      </w:pPr>
      <w:r>
        <w:rPr>
          <w:rFonts w:ascii="Arial" w:hAnsi="Arial" w:cs="Arial"/>
        </w:rPr>
        <w:t xml:space="preserve">Assess commercial risks, upside scenarios, and investment cases and synergies. </w:t>
      </w:r>
    </w:p>
    <w:p w14:paraId="0C6EC113" w14:textId="77777777" w:rsidR="00E03F5F" w:rsidRDefault="00E03F5F" w:rsidP="00E03F5F">
      <w:pPr>
        <w:pStyle w:val="ListParagraph"/>
        <w:numPr>
          <w:ilvl w:val="0"/>
          <w:numId w:val="19"/>
        </w:numPr>
        <w:spacing w:line="276" w:lineRule="auto"/>
        <w:rPr>
          <w:rFonts w:ascii="Arial" w:hAnsi="Arial" w:cs="Arial"/>
        </w:rPr>
      </w:pPr>
      <w:r>
        <w:rPr>
          <w:rFonts w:ascii="Arial" w:hAnsi="Arial" w:cs="Arial"/>
        </w:rPr>
        <w:t xml:space="preserve">Collaborate with finance and external advisors to ensure sound financial and strategic rationale. </w:t>
      </w:r>
    </w:p>
    <w:p w14:paraId="0FF1A316" w14:textId="77777777" w:rsidR="00E03F5F" w:rsidRDefault="00E03F5F" w:rsidP="00E03F5F">
      <w:pPr>
        <w:rPr>
          <w:rFonts w:ascii="Arial" w:hAnsi="Arial" w:cs="Arial"/>
          <w:b/>
          <w:bCs/>
        </w:rPr>
      </w:pPr>
      <w:r>
        <w:rPr>
          <w:rFonts w:ascii="Arial" w:hAnsi="Arial" w:cs="Arial"/>
          <w:b/>
          <w:bCs/>
        </w:rPr>
        <w:t>Stakeholder Management</w:t>
      </w:r>
    </w:p>
    <w:p w14:paraId="440A4AC6" w14:textId="77777777" w:rsidR="00E03F5F" w:rsidRDefault="00E03F5F" w:rsidP="00E03F5F">
      <w:pPr>
        <w:pStyle w:val="ListParagraph"/>
        <w:numPr>
          <w:ilvl w:val="0"/>
          <w:numId w:val="20"/>
        </w:numPr>
        <w:spacing w:line="276" w:lineRule="auto"/>
        <w:rPr>
          <w:rFonts w:ascii="Arial" w:hAnsi="Arial" w:cs="Arial"/>
        </w:rPr>
      </w:pPr>
      <w:r>
        <w:rPr>
          <w:rFonts w:ascii="Arial" w:hAnsi="Arial" w:cs="Arial"/>
        </w:rPr>
        <w:t>Work cross-functionally with internal teams (Finance, Legal, Operations, Academic, etc.) and manage third-party advisors.</w:t>
      </w:r>
    </w:p>
    <w:p w14:paraId="59E36838" w14:textId="77777777" w:rsidR="00E03F5F" w:rsidRDefault="00E03F5F" w:rsidP="00E03F5F">
      <w:pPr>
        <w:pStyle w:val="ListParagraph"/>
        <w:numPr>
          <w:ilvl w:val="0"/>
          <w:numId w:val="21"/>
        </w:numPr>
        <w:spacing w:line="276" w:lineRule="auto"/>
        <w:rPr>
          <w:rFonts w:ascii="Arial" w:hAnsi="Arial" w:cs="Arial"/>
        </w:rPr>
      </w:pPr>
      <w:r>
        <w:rPr>
          <w:rFonts w:ascii="Arial" w:hAnsi="Arial" w:cs="Arial"/>
        </w:rPr>
        <w:t>Communicate effectively with Executive stakeholders and external partners.</w:t>
      </w:r>
    </w:p>
    <w:p w14:paraId="04220177" w14:textId="77777777" w:rsidR="00E03F5F" w:rsidRDefault="00E03F5F" w:rsidP="00E03F5F">
      <w:pPr>
        <w:pStyle w:val="ListParagraph"/>
        <w:numPr>
          <w:ilvl w:val="0"/>
          <w:numId w:val="21"/>
        </w:numPr>
        <w:spacing w:line="276" w:lineRule="auto"/>
        <w:rPr>
          <w:rFonts w:ascii="Arial" w:hAnsi="Arial" w:cs="Arial"/>
        </w:rPr>
      </w:pPr>
      <w:r>
        <w:rPr>
          <w:rFonts w:ascii="Arial" w:hAnsi="Arial" w:cs="Arial"/>
        </w:rPr>
        <w:t xml:space="preserve">Contribute to integration strategy and planning to ensure successful delivery of value. </w:t>
      </w:r>
    </w:p>
    <w:p w14:paraId="279EF2E5" w14:textId="77777777" w:rsidR="00E03F5F" w:rsidRDefault="00E03F5F" w:rsidP="00E03F5F">
      <w:pPr>
        <w:rPr>
          <w:rFonts w:ascii="Arial" w:hAnsi="Arial" w:cs="Arial"/>
          <w:b/>
          <w:bCs/>
        </w:rPr>
      </w:pPr>
    </w:p>
    <w:p w14:paraId="17D90BAB" w14:textId="77777777" w:rsidR="00E03F5F" w:rsidRDefault="00E03F5F" w:rsidP="00E03F5F">
      <w:pPr>
        <w:rPr>
          <w:rFonts w:ascii="Arial" w:hAnsi="Arial" w:cs="Arial"/>
        </w:rPr>
      </w:pPr>
      <w:r>
        <w:rPr>
          <w:rFonts w:ascii="Arial" w:hAnsi="Arial" w:cs="Arial"/>
          <w:b/>
          <w:bCs/>
        </w:rPr>
        <w:t xml:space="preserve">Skills, experience &amp; qualifications required – Essential. </w:t>
      </w:r>
    </w:p>
    <w:p w14:paraId="7CA155BE" w14:textId="77777777" w:rsidR="00E03F5F" w:rsidRDefault="00E03F5F" w:rsidP="00E03F5F">
      <w:pPr>
        <w:numPr>
          <w:ilvl w:val="0"/>
          <w:numId w:val="22"/>
        </w:numPr>
        <w:spacing w:line="276" w:lineRule="auto"/>
        <w:ind w:firstLine="284"/>
        <w:rPr>
          <w:rFonts w:ascii="Arial" w:hAnsi="Arial" w:cs="Arial"/>
        </w:rPr>
      </w:pPr>
      <w:r>
        <w:rPr>
          <w:rFonts w:ascii="Arial" w:hAnsi="Arial" w:cs="Arial"/>
        </w:rPr>
        <w:t xml:space="preserve"> University degree or equivalent </w:t>
      </w:r>
    </w:p>
    <w:p w14:paraId="546343D2" w14:textId="77777777" w:rsidR="00E03F5F" w:rsidRDefault="00E03F5F" w:rsidP="00E03F5F">
      <w:pPr>
        <w:numPr>
          <w:ilvl w:val="0"/>
          <w:numId w:val="22"/>
        </w:numPr>
        <w:spacing w:line="276" w:lineRule="auto"/>
        <w:ind w:firstLine="284"/>
        <w:rPr>
          <w:rFonts w:ascii="Arial" w:hAnsi="Arial" w:cs="Arial"/>
        </w:rPr>
      </w:pPr>
      <w:r>
        <w:rPr>
          <w:rFonts w:ascii="Arial" w:hAnsi="Arial" w:cs="Arial"/>
        </w:rPr>
        <w:t>Qualified Accountant (ACA, ACCA, or CIMA)</w:t>
      </w:r>
    </w:p>
    <w:p w14:paraId="7F2DBB68" w14:textId="77777777" w:rsidR="00E03F5F" w:rsidRDefault="00E03F5F" w:rsidP="00E03F5F">
      <w:pPr>
        <w:numPr>
          <w:ilvl w:val="0"/>
          <w:numId w:val="22"/>
        </w:numPr>
        <w:spacing w:line="276" w:lineRule="auto"/>
        <w:ind w:firstLine="284"/>
        <w:rPr>
          <w:rFonts w:ascii="Arial" w:hAnsi="Arial" w:cs="Arial"/>
        </w:rPr>
      </w:pPr>
      <w:r>
        <w:rPr>
          <w:rFonts w:ascii="Arial" w:hAnsi="Arial" w:cs="Arial"/>
        </w:rPr>
        <w:t xml:space="preserve">M &amp; A advisory, transaction consulting or strategy consulting experience. </w:t>
      </w:r>
    </w:p>
    <w:p w14:paraId="187B891B" w14:textId="77777777" w:rsidR="00E03F5F" w:rsidRDefault="00E03F5F" w:rsidP="00E03F5F">
      <w:pPr>
        <w:numPr>
          <w:ilvl w:val="0"/>
          <w:numId w:val="22"/>
        </w:numPr>
        <w:spacing w:line="276" w:lineRule="auto"/>
        <w:ind w:firstLine="284"/>
        <w:rPr>
          <w:rFonts w:ascii="Arial" w:hAnsi="Arial" w:cs="Arial"/>
        </w:rPr>
      </w:pPr>
      <w:r>
        <w:rPr>
          <w:rFonts w:ascii="Arial" w:hAnsi="Arial" w:cs="Arial"/>
        </w:rPr>
        <w:t xml:space="preserve">Strong Project Management and Stakeholder Management experience. </w:t>
      </w:r>
    </w:p>
    <w:p w14:paraId="5647A241" w14:textId="77777777" w:rsidR="00E03F5F" w:rsidRDefault="00E03F5F" w:rsidP="00E03F5F">
      <w:pPr>
        <w:numPr>
          <w:ilvl w:val="0"/>
          <w:numId w:val="22"/>
        </w:numPr>
        <w:spacing w:line="276" w:lineRule="auto"/>
        <w:ind w:firstLine="284"/>
        <w:rPr>
          <w:rFonts w:ascii="Arial" w:hAnsi="Arial" w:cs="Arial"/>
        </w:rPr>
      </w:pPr>
      <w:r>
        <w:rPr>
          <w:rFonts w:ascii="Arial" w:hAnsi="Arial" w:cs="Arial"/>
        </w:rPr>
        <w:t xml:space="preserve">Horizon scanning/market research experience </w:t>
      </w:r>
    </w:p>
    <w:p w14:paraId="15288277" w14:textId="77777777" w:rsidR="00E03F5F" w:rsidRDefault="00E03F5F" w:rsidP="00E03F5F">
      <w:pPr>
        <w:numPr>
          <w:ilvl w:val="0"/>
          <w:numId w:val="22"/>
        </w:numPr>
        <w:spacing w:line="276" w:lineRule="auto"/>
        <w:ind w:firstLine="284"/>
        <w:rPr>
          <w:rFonts w:ascii="Arial" w:hAnsi="Arial" w:cs="Arial"/>
        </w:rPr>
      </w:pPr>
      <w:r>
        <w:rPr>
          <w:rFonts w:ascii="Arial" w:hAnsi="Arial" w:cs="Arial"/>
        </w:rPr>
        <w:t xml:space="preserve">Experience in or understanding of the education sector preferable. </w:t>
      </w:r>
    </w:p>
    <w:p w14:paraId="4E21C374" w14:textId="77777777" w:rsidR="00E03F5F" w:rsidRDefault="00E03F5F" w:rsidP="00E03F5F">
      <w:pPr>
        <w:numPr>
          <w:ilvl w:val="0"/>
          <w:numId w:val="22"/>
        </w:numPr>
        <w:spacing w:line="276" w:lineRule="auto"/>
        <w:ind w:firstLine="284"/>
        <w:rPr>
          <w:rFonts w:ascii="Arial" w:hAnsi="Arial" w:cs="Arial"/>
        </w:rPr>
      </w:pPr>
      <w:r>
        <w:rPr>
          <w:rFonts w:ascii="Arial" w:hAnsi="Arial" w:cs="Arial"/>
        </w:rPr>
        <w:t>Excellent interpersonal and communication skills.</w:t>
      </w:r>
    </w:p>
    <w:p w14:paraId="00542A23" w14:textId="77777777" w:rsidR="00E03F5F" w:rsidRDefault="00E03F5F" w:rsidP="00E03F5F">
      <w:pPr>
        <w:numPr>
          <w:ilvl w:val="0"/>
          <w:numId w:val="22"/>
        </w:numPr>
        <w:spacing w:line="276" w:lineRule="auto"/>
        <w:ind w:firstLine="284"/>
        <w:rPr>
          <w:rFonts w:ascii="Arial" w:hAnsi="Arial" w:cs="Arial"/>
        </w:rPr>
      </w:pPr>
      <w:r>
        <w:rPr>
          <w:rFonts w:ascii="Arial" w:hAnsi="Arial" w:cs="Arial"/>
        </w:rPr>
        <w:t>Self-starter with the ability to thrive in a fast-paced, entrepreneurial environment.</w:t>
      </w:r>
    </w:p>
    <w:p w14:paraId="37E130E5" w14:textId="77777777" w:rsidR="00E03F5F" w:rsidRDefault="00E03F5F" w:rsidP="00E03F5F">
      <w:pPr>
        <w:numPr>
          <w:ilvl w:val="0"/>
          <w:numId w:val="22"/>
        </w:numPr>
        <w:spacing w:line="276" w:lineRule="auto"/>
        <w:ind w:firstLine="284"/>
        <w:rPr>
          <w:rFonts w:ascii="Arial" w:hAnsi="Arial" w:cs="Arial"/>
        </w:rPr>
      </w:pPr>
      <w:r>
        <w:rPr>
          <w:rFonts w:ascii="Arial" w:hAnsi="Arial" w:cs="Arial"/>
        </w:rPr>
        <w:t xml:space="preserve">Ability to see the big picture. </w:t>
      </w:r>
    </w:p>
    <w:p w14:paraId="551D932A" w14:textId="77777777" w:rsidR="00E03F5F" w:rsidRDefault="00E03F5F" w:rsidP="00E03F5F">
      <w:pPr>
        <w:numPr>
          <w:ilvl w:val="0"/>
          <w:numId w:val="22"/>
        </w:numPr>
        <w:spacing w:line="276" w:lineRule="auto"/>
        <w:ind w:firstLine="284"/>
        <w:rPr>
          <w:rFonts w:ascii="Arial" w:hAnsi="Arial" w:cs="Arial"/>
        </w:rPr>
      </w:pPr>
      <w:r>
        <w:rPr>
          <w:rFonts w:ascii="Arial" w:hAnsi="Arial" w:cs="Arial"/>
        </w:rPr>
        <w:t xml:space="preserve"> Experience of financial modelling and calculation of KPIs </w:t>
      </w:r>
    </w:p>
    <w:p w14:paraId="6AA38F8B" w14:textId="77777777" w:rsidR="00E03F5F" w:rsidRDefault="00E03F5F" w:rsidP="00E03F5F">
      <w:pPr>
        <w:numPr>
          <w:ilvl w:val="0"/>
          <w:numId w:val="22"/>
        </w:numPr>
        <w:spacing w:line="276" w:lineRule="auto"/>
        <w:ind w:firstLine="284"/>
        <w:rPr>
          <w:rFonts w:ascii="Arial" w:hAnsi="Arial" w:cs="Arial"/>
        </w:rPr>
      </w:pPr>
      <w:r>
        <w:rPr>
          <w:rFonts w:ascii="Arial" w:hAnsi="Arial" w:cs="Arial"/>
        </w:rPr>
        <w:t xml:space="preserve"> Experience of presenting research data in a clear and succinct manner </w:t>
      </w:r>
    </w:p>
    <w:p w14:paraId="1FC6A6CF" w14:textId="77777777" w:rsidR="00E03F5F" w:rsidRDefault="00E03F5F" w:rsidP="00E03F5F">
      <w:pPr>
        <w:numPr>
          <w:ilvl w:val="0"/>
          <w:numId w:val="22"/>
        </w:numPr>
        <w:spacing w:line="276" w:lineRule="auto"/>
        <w:ind w:firstLine="284"/>
        <w:rPr>
          <w:rFonts w:ascii="Arial" w:hAnsi="Arial" w:cs="Arial"/>
        </w:rPr>
      </w:pPr>
      <w:r>
        <w:rPr>
          <w:rFonts w:ascii="Arial" w:hAnsi="Arial" w:cs="Arial"/>
        </w:rPr>
        <w:t xml:space="preserve"> Experienced with Excel, PowerPoint, and MS Word </w:t>
      </w:r>
    </w:p>
    <w:p w14:paraId="7899E7AD" w14:textId="77777777" w:rsidR="00A454C5" w:rsidRPr="00255BC6" w:rsidRDefault="00A454C5" w:rsidP="00A454C5">
      <w:pPr>
        <w:rPr>
          <w:rFonts w:cstheme="minorHAnsi"/>
        </w:rPr>
      </w:pPr>
    </w:p>
    <w:p w14:paraId="15D02F98" w14:textId="77777777" w:rsidR="00E03F5F" w:rsidRDefault="00E03F5F" w:rsidP="00A454C5">
      <w:pPr>
        <w:rPr>
          <w:rFonts w:cstheme="minorHAnsi"/>
          <w:u w:val="single"/>
        </w:rPr>
      </w:pPr>
    </w:p>
    <w:p w14:paraId="669D3518" w14:textId="3CFB754F" w:rsidR="00A454C5" w:rsidRPr="00255BC6" w:rsidRDefault="00A454C5" w:rsidP="00A454C5">
      <w:pPr>
        <w:rPr>
          <w:rFonts w:cstheme="minorHAnsi"/>
          <w:u w:val="single"/>
        </w:rPr>
      </w:pPr>
      <w:r w:rsidRPr="00255BC6">
        <w:rPr>
          <w:rFonts w:cstheme="minorHAnsi"/>
          <w:u w:val="single"/>
        </w:rPr>
        <w:lastRenderedPageBreak/>
        <w:t>Qualifications and Experience</w:t>
      </w:r>
    </w:p>
    <w:p w14:paraId="380AC6F7" w14:textId="6EBE902A" w:rsidR="00A454C5" w:rsidRPr="00255BC6" w:rsidRDefault="00A454C5" w:rsidP="00A454C5">
      <w:pPr>
        <w:pStyle w:val="ListParagraph"/>
        <w:numPr>
          <w:ilvl w:val="0"/>
          <w:numId w:val="16"/>
        </w:numPr>
        <w:spacing w:after="0" w:line="240" w:lineRule="auto"/>
        <w:contextualSpacing w:val="0"/>
        <w:rPr>
          <w:rFonts w:eastAsia="Times New Roman" w:cstheme="minorHAnsi"/>
        </w:rPr>
      </w:pPr>
      <w:r w:rsidRPr="00255BC6">
        <w:rPr>
          <w:rFonts w:eastAsia="Times New Roman" w:cstheme="minorHAnsi"/>
        </w:rPr>
        <w:t>Essential - Qualified (CIMA, ACCA, ICAEW, ICAS, AAT)</w:t>
      </w:r>
    </w:p>
    <w:p w14:paraId="107FC521" w14:textId="1334F1E5" w:rsidR="00A454C5" w:rsidRPr="00255BC6" w:rsidRDefault="00A454C5" w:rsidP="00A454C5">
      <w:pPr>
        <w:pStyle w:val="ListParagraph"/>
        <w:numPr>
          <w:ilvl w:val="0"/>
          <w:numId w:val="16"/>
        </w:numPr>
        <w:spacing w:after="0" w:line="240" w:lineRule="auto"/>
        <w:contextualSpacing w:val="0"/>
        <w:rPr>
          <w:rFonts w:eastAsia="Times New Roman" w:cstheme="minorHAnsi"/>
        </w:rPr>
      </w:pPr>
      <w:r w:rsidRPr="00255BC6">
        <w:rPr>
          <w:rFonts w:eastAsia="Times New Roman" w:cstheme="minorHAnsi"/>
        </w:rPr>
        <w:t xml:space="preserve">Preferred – Previous experience </w:t>
      </w:r>
      <w:r w:rsidR="00E03F5F">
        <w:rPr>
          <w:rFonts w:eastAsia="Times New Roman" w:cstheme="minorHAnsi"/>
        </w:rPr>
        <w:t>of working in M&amp;A</w:t>
      </w:r>
    </w:p>
    <w:p w14:paraId="10BA3CD6" w14:textId="77777777" w:rsidR="00A454C5" w:rsidRPr="00255BC6" w:rsidRDefault="00A454C5" w:rsidP="00A454C5">
      <w:pPr>
        <w:pStyle w:val="ListParagraph"/>
        <w:numPr>
          <w:ilvl w:val="0"/>
          <w:numId w:val="16"/>
        </w:numPr>
        <w:spacing w:after="0" w:line="240" w:lineRule="auto"/>
        <w:contextualSpacing w:val="0"/>
        <w:rPr>
          <w:rFonts w:eastAsia="Times New Roman" w:cstheme="minorHAnsi"/>
        </w:rPr>
      </w:pPr>
      <w:r w:rsidRPr="00255BC6">
        <w:rPr>
          <w:rFonts w:eastAsia="Times New Roman" w:cstheme="minorHAnsi"/>
        </w:rPr>
        <w:t>Preferred – Previous experience working in the Education Sector</w:t>
      </w:r>
    </w:p>
    <w:p w14:paraId="69F0B9F1" w14:textId="77777777" w:rsidR="00775CED" w:rsidRPr="00255BC6" w:rsidRDefault="00775CED" w:rsidP="00B84FE7">
      <w:pPr>
        <w:pStyle w:val="BodyText1"/>
        <w:rPr>
          <w:rFonts w:asciiTheme="minorHAnsi" w:hAnsiTheme="minorHAnsi" w:cstheme="minorHAnsi"/>
          <w:b/>
          <w:bCs/>
          <w:sz w:val="22"/>
          <w:szCs w:val="22"/>
        </w:rPr>
      </w:pPr>
    </w:p>
    <w:p w14:paraId="1E752534" w14:textId="77777777" w:rsidR="002242CB" w:rsidRPr="00255BC6" w:rsidRDefault="002242CB" w:rsidP="00DB2499">
      <w:pPr>
        <w:pStyle w:val="BodyText1"/>
        <w:rPr>
          <w:rFonts w:asciiTheme="minorHAnsi" w:hAnsiTheme="minorHAnsi" w:cstheme="minorHAnsi"/>
          <w:b/>
          <w:bCs/>
          <w:sz w:val="22"/>
          <w:szCs w:val="22"/>
        </w:rPr>
      </w:pPr>
    </w:p>
    <w:p w14:paraId="568E8797" w14:textId="77777777" w:rsidR="00414AEF" w:rsidRPr="00255BC6" w:rsidRDefault="00414AEF" w:rsidP="00DB2499">
      <w:pPr>
        <w:pStyle w:val="BodyText1"/>
        <w:rPr>
          <w:rFonts w:asciiTheme="minorHAnsi" w:hAnsiTheme="minorHAnsi" w:cstheme="minorHAnsi"/>
          <w:sz w:val="22"/>
          <w:szCs w:val="22"/>
        </w:rPr>
      </w:pPr>
    </w:p>
    <w:sectPr w:rsidR="00414AEF" w:rsidRPr="00255BC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08ACE" w14:textId="77777777" w:rsidR="0052667E" w:rsidRDefault="0052667E" w:rsidP="009B718B">
      <w:pPr>
        <w:spacing w:after="0" w:line="240" w:lineRule="auto"/>
      </w:pPr>
      <w:r>
        <w:separator/>
      </w:r>
    </w:p>
  </w:endnote>
  <w:endnote w:type="continuationSeparator" w:id="0">
    <w:p w14:paraId="34C68F19" w14:textId="77777777" w:rsidR="0052667E" w:rsidRDefault="0052667E" w:rsidP="009B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D574" w14:textId="77777777" w:rsidR="009B718B" w:rsidRDefault="009B7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5CE4" w14:textId="7B98F694" w:rsidR="009B718B" w:rsidRPr="009B718B" w:rsidRDefault="009B718B" w:rsidP="009B718B">
    <w:pPr>
      <w:jc w:val="both"/>
      <w:rPr>
        <w:sz w:val="20"/>
        <w:szCs w:val="20"/>
      </w:rPr>
    </w:pPr>
    <w:r w:rsidRPr="009B718B">
      <w:rPr>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BB14" w14:textId="77777777" w:rsidR="009B718B" w:rsidRDefault="009B7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5140" w14:textId="77777777" w:rsidR="0052667E" w:rsidRDefault="0052667E" w:rsidP="009B718B">
      <w:pPr>
        <w:spacing w:after="0" w:line="240" w:lineRule="auto"/>
      </w:pPr>
      <w:r>
        <w:separator/>
      </w:r>
    </w:p>
  </w:footnote>
  <w:footnote w:type="continuationSeparator" w:id="0">
    <w:p w14:paraId="2A9C2829" w14:textId="77777777" w:rsidR="0052667E" w:rsidRDefault="0052667E" w:rsidP="009B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E989" w14:textId="77777777" w:rsidR="009B718B" w:rsidRDefault="009B7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92D" w14:textId="77777777" w:rsidR="009B718B" w:rsidRDefault="009B7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D59C" w14:textId="77777777" w:rsidR="009B718B" w:rsidRDefault="009B7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08D"/>
    <w:multiLevelType w:val="hybridMultilevel"/>
    <w:tmpl w:val="63D2D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B11727"/>
    <w:multiLevelType w:val="hybridMultilevel"/>
    <w:tmpl w:val="0AF4849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2C149B"/>
    <w:multiLevelType w:val="hybridMultilevel"/>
    <w:tmpl w:val="728AA6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63BCB"/>
    <w:multiLevelType w:val="hybridMultilevel"/>
    <w:tmpl w:val="1AE660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91BCD"/>
    <w:multiLevelType w:val="hybridMultilevel"/>
    <w:tmpl w:val="1436D0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462842"/>
    <w:multiLevelType w:val="hybridMultilevel"/>
    <w:tmpl w:val="66263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200924"/>
    <w:multiLevelType w:val="hybridMultilevel"/>
    <w:tmpl w:val="A31CD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242CF8"/>
    <w:multiLevelType w:val="hybridMultilevel"/>
    <w:tmpl w:val="E0769C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EC4B3E"/>
    <w:multiLevelType w:val="hybridMultilevel"/>
    <w:tmpl w:val="9E243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BA778C1"/>
    <w:multiLevelType w:val="hybridMultilevel"/>
    <w:tmpl w:val="15722806"/>
    <w:lvl w:ilvl="0" w:tplc="08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472410">
    <w:abstractNumId w:val="4"/>
  </w:num>
  <w:num w:numId="2" w16cid:durableId="1276406091">
    <w:abstractNumId w:val="2"/>
  </w:num>
  <w:num w:numId="3" w16cid:durableId="411855766">
    <w:abstractNumId w:val="18"/>
  </w:num>
  <w:num w:numId="4" w16cid:durableId="519856379">
    <w:abstractNumId w:val="20"/>
  </w:num>
  <w:num w:numId="5" w16cid:durableId="713232401">
    <w:abstractNumId w:val="5"/>
  </w:num>
  <w:num w:numId="6" w16cid:durableId="613948524">
    <w:abstractNumId w:val="21"/>
  </w:num>
  <w:num w:numId="7" w16cid:durableId="1901791660">
    <w:abstractNumId w:val="19"/>
  </w:num>
  <w:num w:numId="8" w16cid:durableId="1085422815">
    <w:abstractNumId w:val="10"/>
  </w:num>
  <w:num w:numId="9" w16cid:durableId="961375284">
    <w:abstractNumId w:val="14"/>
  </w:num>
  <w:num w:numId="10" w16cid:durableId="460465343">
    <w:abstractNumId w:val="6"/>
  </w:num>
  <w:num w:numId="11" w16cid:durableId="1543983283">
    <w:abstractNumId w:val="17"/>
  </w:num>
  <w:num w:numId="12" w16cid:durableId="677654280">
    <w:abstractNumId w:val="8"/>
  </w:num>
  <w:num w:numId="13" w16cid:durableId="711416673">
    <w:abstractNumId w:val="9"/>
  </w:num>
  <w:num w:numId="14" w16cid:durableId="2071952344">
    <w:abstractNumId w:val="13"/>
  </w:num>
  <w:num w:numId="15" w16cid:durableId="734277418">
    <w:abstractNumId w:val="15"/>
  </w:num>
  <w:num w:numId="16" w16cid:durableId="570429311">
    <w:abstractNumId w:val="0"/>
  </w:num>
  <w:num w:numId="17" w16cid:durableId="421414897">
    <w:abstractNumId w:val="12"/>
    <w:lvlOverride w:ilvl="0"/>
    <w:lvlOverride w:ilvl="1"/>
    <w:lvlOverride w:ilvl="2"/>
    <w:lvlOverride w:ilvl="3"/>
    <w:lvlOverride w:ilvl="4"/>
    <w:lvlOverride w:ilvl="5"/>
    <w:lvlOverride w:ilvl="6"/>
    <w:lvlOverride w:ilvl="7"/>
    <w:lvlOverride w:ilvl="8"/>
  </w:num>
  <w:num w:numId="18" w16cid:durableId="910775191">
    <w:abstractNumId w:val="3"/>
    <w:lvlOverride w:ilvl="0"/>
    <w:lvlOverride w:ilvl="1"/>
    <w:lvlOverride w:ilvl="2"/>
    <w:lvlOverride w:ilvl="3"/>
    <w:lvlOverride w:ilvl="4"/>
    <w:lvlOverride w:ilvl="5"/>
    <w:lvlOverride w:ilvl="6"/>
    <w:lvlOverride w:ilvl="7"/>
    <w:lvlOverride w:ilvl="8"/>
  </w:num>
  <w:num w:numId="19" w16cid:durableId="1926306146">
    <w:abstractNumId w:val="11"/>
    <w:lvlOverride w:ilvl="0"/>
    <w:lvlOverride w:ilvl="1"/>
    <w:lvlOverride w:ilvl="2"/>
    <w:lvlOverride w:ilvl="3"/>
    <w:lvlOverride w:ilvl="4"/>
    <w:lvlOverride w:ilvl="5"/>
    <w:lvlOverride w:ilvl="6"/>
    <w:lvlOverride w:ilvl="7"/>
    <w:lvlOverride w:ilvl="8"/>
  </w:num>
  <w:num w:numId="20" w16cid:durableId="2091462788">
    <w:abstractNumId w:val="1"/>
    <w:lvlOverride w:ilvl="0"/>
    <w:lvlOverride w:ilvl="1"/>
    <w:lvlOverride w:ilvl="2"/>
    <w:lvlOverride w:ilvl="3"/>
    <w:lvlOverride w:ilvl="4"/>
    <w:lvlOverride w:ilvl="5"/>
    <w:lvlOverride w:ilvl="6"/>
    <w:lvlOverride w:ilvl="7"/>
    <w:lvlOverride w:ilvl="8"/>
  </w:num>
  <w:num w:numId="21" w16cid:durableId="1959679879">
    <w:abstractNumId w:val="7"/>
    <w:lvlOverride w:ilvl="0"/>
    <w:lvlOverride w:ilvl="1"/>
    <w:lvlOverride w:ilvl="2"/>
    <w:lvlOverride w:ilvl="3"/>
    <w:lvlOverride w:ilvl="4"/>
    <w:lvlOverride w:ilvl="5"/>
    <w:lvlOverride w:ilvl="6"/>
    <w:lvlOverride w:ilvl="7"/>
    <w:lvlOverride w:ilvl="8"/>
  </w:num>
  <w:num w:numId="22" w16cid:durableId="1274167348">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B578F"/>
    <w:rsid w:val="000C1629"/>
    <w:rsid w:val="000C21BF"/>
    <w:rsid w:val="000F0A25"/>
    <w:rsid w:val="000F3BB7"/>
    <w:rsid w:val="00100A18"/>
    <w:rsid w:val="00110D8C"/>
    <w:rsid w:val="00112FE5"/>
    <w:rsid w:val="00120011"/>
    <w:rsid w:val="001331FC"/>
    <w:rsid w:val="00153B4C"/>
    <w:rsid w:val="00156EA0"/>
    <w:rsid w:val="0019434F"/>
    <w:rsid w:val="00194A2C"/>
    <w:rsid w:val="001A1324"/>
    <w:rsid w:val="001B6EFA"/>
    <w:rsid w:val="001C1C2C"/>
    <w:rsid w:val="001C27A3"/>
    <w:rsid w:val="001C6E0A"/>
    <w:rsid w:val="001C7C52"/>
    <w:rsid w:val="001D0801"/>
    <w:rsid w:val="00205236"/>
    <w:rsid w:val="0021463D"/>
    <w:rsid w:val="00214BB7"/>
    <w:rsid w:val="002242CB"/>
    <w:rsid w:val="0022780D"/>
    <w:rsid w:val="00235DBE"/>
    <w:rsid w:val="00255BC6"/>
    <w:rsid w:val="00255FF7"/>
    <w:rsid w:val="0025648F"/>
    <w:rsid w:val="0026190E"/>
    <w:rsid w:val="002752F8"/>
    <w:rsid w:val="002774EA"/>
    <w:rsid w:val="00281626"/>
    <w:rsid w:val="00285129"/>
    <w:rsid w:val="00297AE8"/>
    <w:rsid w:val="002B7101"/>
    <w:rsid w:val="002C1B22"/>
    <w:rsid w:val="002D5405"/>
    <w:rsid w:val="002D6795"/>
    <w:rsid w:val="002E04CD"/>
    <w:rsid w:val="002E3161"/>
    <w:rsid w:val="00311643"/>
    <w:rsid w:val="00313955"/>
    <w:rsid w:val="0032088C"/>
    <w:rsid w:val="00333978"/>
    <w:rsid w:val="00336E0D"/>
    <w:rsid w:val="0035515D"/>
    <w:rsid w:val="00375DEC"/>
    <w:rsid w:val="003C5D25"/>
    <w:rsid w:val="003E0051"/>
    <w:rsid w:val="003E1F4F"/>
    <w:rsid w:val="003F577A"/>
    <w:rsid w:val="00411907"/>
    <w:rsid w:val="00414AEF"/>
    <w:rsid w:val="004210F1"/>
    <w:rsid w:val="00456364"/>
    <w:rsid w:val="00464AED"/>
    <w:rsid w:val="00483C93"/>
    <w:rsid w:val="00483CC9"/>
    <w:rsid w:val="00490710"/>
    <w:rsid w:val="0049531A"/>
    <w:rsid w:val="004C463E"/>
    <w:rsid w:val="004E20F9"/>
    <w:rsid w:val="00507C7F"/>
    <w:rsid w:val="0052390F"/>
    <w:rsid w:val="0052667E"/>
    <w:rsid w:val="00545A5A"/>
    <w:rsid w:val="00591781"/>
    <w:rsid w:val="0059529D"/>
    <w:rsid w:val="005B3F97"/>
    <w:rsid w:val="005C1FD2"/>
    <w:rsid w:val="005E1768"/>
    <w:rsid w:val="005E1F53"/>
    <w:rsid w:val="005F3765"/>
    <w:rsid w:val="005F666E"/>
    <w:rsid w:val="00613A15"/>
    <w:rsid w:val="00626288"/>
    <w:rsid w:val="00627D27"/>
    <w:rsid w:val="00645802"/>
    <w:rsid w:val="00651AD5"/>
    <w:rsid w:val="00667BFF"/>
    <w:rsid w:val="006974FC"/>
    <w:rsid w:val="006A7014"/>
    <w:rsid w:val="006C32F4"/>
    <w:rsid w:val="006D5B3E"/>
    <w:rsid w:val="0070683B"/>
    <w:rsid w:val="00717B9B"/>
    <w:rsid w:val="00726BDC"/>
    <w:rsid w:val="007303C2"/>
    <w:rsid w:val="00752EB2"/>
    <w:rsid w:val="00761DA9"/>
    <w:rsid w:val="00775CED"/>
    <w:rsid w:val="0078619B"/>
    <w:rsid w:val="007C2A4B"/>
    <w:rsid w:val="007D35C7"/>
    <w:rsid w:val="007F4B5B"/>
    <w:rsid w:val="00801A82"/>
    <w:rsid w:val="00821F28"/>
    <w:rsid w:val="00824ECE"/>
    <w:rsid w:val="008544D1"/>
    <w:rsid w:val="00856F79"/>
    <w:rsid w:val="00860581"/>
    <w:rsid w:val="00892497"/>
    <w:rsid w:val="00897DD8"/>
    <w:rsid w:val="008B24B7"/>
    <w:rsid w:val="008B2514"/>
    <w:rsid w:val="008C5868"/>
    <w:rsid w:val="008D2696"/>
    <w:rsid w:val="008F1A2A"/>
    <w:rsid w:val="00910236"/>
    <w:rsid w:val="00914E0D"/>
    <w:rsid w:val="00921110"/>
    <w:rsid w:val="00927E49"/>
    <w:rsid w:val="009339D0"/>
    <w:rsid w:val="00935176"/>
    <w:rsid w:val="009419E2"/>
    <w:rsid w:val="009451E5"/>
    <w:rsid w:val="00951D0A"/>
    <w:rsid w:val="00953137"/>
    <w:rsid w:val="00971C28"/>
    <w:rsid w:val="009870CD"/>
    <w:rsid w:val="009B2CF3"/>
    <w:rsid w:val="009B718B"/>
    <w:rsid w:val="009C5057"/>
    <w:rsid w:val="009C5528"/>
    <w:rsid w:val="00A03F28"/>
    <w:rsid w:val="00A2248F"/>
    <w:rsid w:val="00A34305"/>
    <w:rsid w:val="00A454C5"/>
    <w:rsid w:val="00A51007"/>
    <w:rsid w:val="00A72E26"/>
    <w:rsid w:val="00A76B8E"/>
    <w:rsid w:val="00A90B68"/>
    <w:rsid w:val="00AF59A6"/>
    <w:rsid w:val="00B23DFF"/>
    <w:rsid w:val="00B80E73"/>
    <w:rsid w:val="00B84FE7"/>
    <w:rsid w:val="00B85FEF"/>
    <w:rsid w:val="00B86F24"/>
    <w:rsid w:val="00BB322A"/>
    <w:rsid w:val="00BF3B47"/>
    <w:rsid w:val="00C055E2"/>
    <w:rsid w:val="00C111CF"/>
    <w:rsid w:val="00C1589C"/>
    <w:rsid w:val="00C23813"/>
    <w:rsid w:val="00C23D72"/>
    <w:rsid w:val="00C26AAD"/>
    <w:rsid w:val="00C27840"/>
    <w:rsid w:val="00C47EE6"/>
    <w:rsid w:val="00C51B5E"/>
    <w:rsid w:val="00C70D6D"/>
    <w:rsid w:val="00CA64D8"/>
    <w:rsid w:val="00CB1425"/>
    <w:rsid w:val="00CB3E21"/>
    <w:rsid w:val="00CB495C"/>
    <w:rsid w:val="00CC1038"/>
    <w:rsid w:val="00CD158D"/>
    <w:rsid w:val="00CD531C"/>
    <w:rsid w:val="00CE0206"/>
    <w:rsid w:val="00CE0F1B"/>
    <w:rsid w:val="00CE77FF"/>
    <w:rsid w:val="00CF03C0"/>
    <w:rsid w:val="00D14252"/>
    <w:rsid w:val="00D17B8F"/>
    <w:rsid w:val="00D221D9"/>
    <w:rsid w:val="00D50700"/>
    <w:rsid w:val="00D801B3"/>
    <w:rsid w:val="00DA06C9"/>
    <w:rsid w:val="00DA4CBF"/>
    <w:rsid w:val="00DB0AF4"/>
    <w:rsid w:val="00DB2499"/>
    <w:rsid w:val="00DB627D"/>
    <w:rsid w:val="00DC1D01"/>
    <w:rsid w:val="00DC2CAD"/>
    <w:rsid w:val="00DE5996"/>
    <w:rsid w:val="00DF1532"/>
    <w:rsid w:val="00DF717F"/>
    <w:rsid w:val="00E03F5F"/>
    <w:rsid w:val="00E20027"/>
    <w:rsid w:val="00E400F2"/>
    <w:rsid w:val="00E45427"/>
    <w:rsid w:val="00E5347B"/>
    <w:rsid w:val="00E54A7A"/>
    <w:rsid w:val="00E5604D"/>
    <w:rsid w:val="00E56A04"/>
    <w:rsid w:val="00E72BE1"/>
    <w:rsid w:val="00E76E2D"/>
    <w:rsid w:val="00E811D4"/>
    <w:rsid w:val="00E948A7"/>
    <w:rsid w:val="00EB7891"/>
    <w:rsid w:val="00EC2AC6"/>
    <w:rsid w:val="00ED5B2F"/>
    <w:rsid w:val="00EF14D7"/>
    <w:rsid w:val="00F076E6"/>
    <w:rsid w:val="00F23970"/>
    <w:rsid w:val="00F33200"/>
    <w:rsid w:val="00F41E7F"/>
    <w:rsid w:val="00F51245"/>
    <w:rsid w:val="00F61C0C"/>
    <w:rsid w:val="00F664EF"/>
    <w:rsid w:val="00F7501D"/>
    <w:rsid w:val="00F93B91"/>
    <w:rsid w:val="00FA175B"/>
    <w:rsid w:val="00FB2BB6"/>
    <w:rsid w:val="00FB54BC"/>
    <w:rsid w:val="00FC4B13"/>
    <w:rsid w:val="00FD7706"/>
    <w:rsid w:val="00FF5CFC"/>
    <w:rsid w:val="44091A8D"/>
    <w:rsid w:val="5AD44B2F"/>
    <w:rsid w:val="6786F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9B7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18B"/>
  </w:style>
  <w:style w:type="paragraph" w:styleId="Footer">
    <w:name w:val="footer"/>
    <w:basedOn w:val="Normal"/>
    <w:link w:val="FooterChar"/>
    <w:uiPriority w:val="99"/>
    <w:unhideWhenUsed/>
    <w:rsid w:val="009B7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3925">
      <w:bodyDiv w:val="1"/>
      <w:marLeft w:val="0"/>
      <w:marRight w:val="0"/>
      <w:marTop w:val="0"/>
      <w:marBottom w:val="0"/>
      <w:divBdr>
        <w:top w:val="none" w:sz="0" w:space="0" w:color="auto"/>
        <w:left w:val="none" w:sz="0" w:space="0" w:color="auto"/>
        <w:bottom w:val="none" w:sz="0" w:space="0" w:color="auto"/>
        <w:right w:val="none" w:sz="0" w:space="0" w:color="auto"/>
      </w:divBdr>
    </w:div>
    <w:div w:id="576214017">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663897531">
      <w:bodyDiv w:val="1"/>
      <w:marLeft w:val="0"/>
      <w:marRight w:val="0"/>
      <w:marTop w:val="0"/>
      <w:marBottom w:val="0"/>
      <w:divBdr>
        <w:top w:val="none" w:sz="0" w:space="0" w:color="auto"/>
        <w:left w:val="none" w:sz="0" w:space="0" w:color="auto"/>
        <w:bottom w:val="none" w:sz="0" w:space="0" w:color="auto"/>
        <w:right w:val="none" w:sz="0" w:space="0" w:color="auto"/>
      </w:divBdr>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922839994">
      <w:bodyDiv w:val="1"/>
      <w:marLeft w:val="0"/>
      <w:marRight w:val="0"/>
      <w:marTop w:val="0"/>
      <w:marBottom w:val="0"/>
      <w:divBdr>
        <w:top w:val="none" w:sz="0" w:space="0" w:color="auto"/>
        <w:left w:val="none" w:sz="0" w:space="0" w:color="auto"/>
        <w:bottom w:val="none" w:sz="0" w:space="0" w:color="auto"/>
        <w:right w:val="none" w:sz="0" w:space="0" w:color="auto"/>
      </w:divBdr>
    </w:div>
    <w:div w:id="966159483">
      <w:bodyDiv w:val="1"/>
      <w:marLeft w:val="0"/>
      <w:marRight w:val="0"/>
      <w:marTop w:val="0"/>
      <w:marBottom w:val="0"/>
      <w:divBdr>
        <w:top w:val="none" w:sz="0" w:space="0" w:color="auto"/>
        <w:left w:val="none" w:sz="0" w:space="0" w:color="auto"/>
        <w:bottom w:val="none" w:sz="0" w:space="0" w:color="auto"/>
        <w:right w:val="none" w:sz="0" w:space="0" w:color="auto"/>
      </w:divBdr>
    </w:div>
    <w:div w:id="1172182333">
      <w:bodyDiv w:val="1"/>
      <w:marLeft w:val="0"/>
      <w:marRight w:val="0"/>
      <w:marTop w:val="0"/>
      <w:marBottom w:val="0"/>
      <w:divBdr>
        <w:top w:val="none" w:sz="0" w:space="0" w:color="auto"/>
        <w:left w:val="none" w:sz="0" w:space="0" w:color="auto"/>
        <w:bottom w:val="none" w:sz="0" w:space="0" w:color="auto"/>
        <w:right w:val="none" w:sz="0" w:space="0" w:color="auto"/>
      </w:divBdr>
    </w:div>
    <w:div w:id="1234315974">
      <w:bodyDiv w:val="1"/>
      <w:marLeft w:val="0"/>
      <w:marRight w:val="0"/>
      <w:marTop w:val="0"/>
      <w:marBottom w:val="0"/>
      <w:divBdr>
        <w:top w:val="none" w:sz="0" w:space="0" w:color="auto"/>
        <w:left w:val="none" w:sz="0" w:space="0" w:color="auto"/>
        <w:bottom w:val="none" w:sz="0" w:space="0" w:color="auto"/>
        <w:right w:val="none" w:sz="0" w:space="0" w:color="auto"/>
      </w:divBdr>
    </w:div>
    <w:div w:id="1668630996">
      <w:bodyDiv w:val="1"/>
      <w:marLeft w:val="0"/>
      <w:marRight w:val="0"/>
      <w:marTop w:val="0"/>
      <w:marBottom w:val="0"/>
      <w:divBdr>
        <w:top w:val="none" w:sz="0" w:space="0" w:color="auto"/>
        <w:left w:val="none" w:sz="0" w:space="0" w:color="auto"/>
        <w:bottom w:val="none" w:sz="0" w:space="0" w:color="auto"/>
        <w:right w:val="none" w:sz="0" w:space="0" w:color="auto"/>
      </w:divBdr>
    </w:div>
    <w:div w:id="178657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84E4C799922BC641A5C9660A398BF52C" ma:contentTypeVersion="30" ma:contentTypeDescription="" ma:contentTypeScope="" ma:versionID="c893336a7879fc2740a4659f4d0f7c5c">
  <xsd:schema xmlns:xsd="http://www.w3.org/2001/XMLSchema" xmlns:xs="http://www.w3.org/2001/XMLSchema" xmlns:p="http://schemas.microsoft.com/office/2006/metadata/properties" xmlns:ns1="6f89c35a-a6b2-4b92-a8e1-4c01dcee326f" xmlns:ns3="596bee95-76be-42c5-9f96-5cbe7f69ed0e" targetNamespace="http://schemas.microsoft.com/office/2006/metadata/properties" ma:root="true" ma:fieldsID="699eac9baedde13edb2dca533595295d" ns1:_="" ns3:_="">
    <xsd:import namespace="6f89c35a-a6b2-4b92-a8e1-4c01dcee326f"/>
    <xsd:import namespace="596bee95-76be-42c5-9f96-5cbe7f69ed0e"/>
    <xsd:element name="properties">
      <xsd:complexType>
        <xsd:sequence>
          <xsd:element name="documentManagement">
            <xsd:complexType>
              <xsd:all>
                <xsd:element ref="ns1:CandC_Description" minOccurs="0"/>
                <xsd:element ref="ns1:CandC_Featured" minOccurs="0"/>
                <xsd:element ref="ns1:CandC_ReviewDate" minOccurs="0"/>
                <xsd:element ref="ns1:CandC_ContentOwner" minOccurs="0"/>
                <xsd:element ref="ns1:TaxCatchAllLabel" minOccurs="0"/>
                <xsd:element ref="ns1:CandC_Tax_11TaxHTField" minOccurs="0"/>
                <xsd:element ref="ns1:CandC_Tax_12TaxHTField" minOccurs="0"/>
                <xsd:element ref="ns1:CandC_Tax_13TaxHTField" minOccurs="0"/>
                <xsd:element ref="ns1:CandC_Tax_14TaxHTField" minOccurs="0"/>
                <xsd:element ref="ns1:CandC_Tax_15TaxHTField" minOccurs="0"/>
                <xsd:element ref="ns1:CandC_Tax_16TaxHTField" minOccurs="0"/>
                <xsd:element ref="ns1:TaxCatchAll" minOccurs="0"/>
                <xsd:element ref="ns1:CandC_Tax_17TaxHTFiel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c35a-a6b2-4b92-a8e1-4c01dcee326f" elementFormDefault="qualified">
    <xsd:import namespace="http://schemas.microsoft.com/office/2006/documentManagement/types"/>
    <xsd:import namespace="http://schemas.microsoft.com/office/infopath/2007/PartnerControls"/>
    <xsd:element name="CandC_Description" ma:index="0" nillable="true" ma:displayName="Short description" ma:internalName="CandC_Description" ma:readOnly="false">
      <xsd:simpleType>
        <xsd:restriction base="dms:Note">
          <xsd:maxLength value="255"/>
        </xsd:restriction>
      </xsd:simpleType>
    </xsd:element>
    <xsd:element name="CandC_Featured" ma:index="1" nillable="true" ma:displayName="Featured" ma:default="0" ma:internalName="CandC_Featured" ma:readOnly="false">
      <xsd:simpleType>
        <xsd:restriction base="dms:Boolean"/>
      </xsd:simpleType>
    </xsd:element>
    <xsd:element name="CandC_ReviewDate" ma:index="2" nillable="true" ma:displayName="Review date" ma:description="Date for revision" ma:format="DateOnly" ma:internalName="CandC_ReviewDate" ma:readOnly="false">
      <xsd:simpleType>
        <xsd:restriction base="dms:DateTime"/>
      </xsd:simpleType>
    </xsd:element>
    <xsd:element name="CandC_ContentOwner" ma:index="3" nillable="true" ma:displayName="Content owner" ma:list="UserInfo" ma:SharePointGroup="0" ma:internalName="CandC_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2" nillable="true" ma:displayName="Taxonomy Catch All Column1" ma:hidden="true" ma:list="{4aafd6ea-f0ec-4a50-adf9-576fa372fc5f}" ma:internalName="TaxCatchAllLabel" ma:readOnly="false" ma:showField="CatchAllDataLabel"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Tax_11TaxHTField" ma:index="14" nillable="true" ma:taxonomy="true" ma:internalName="CandC_Tax_11TaxHTField" ma:taxonomyFieldName="CandC_Tax_11" ma:displayName="Location" ma:readOnly="false" ma:fieldId="{d95af3b6-8721-45df-b0fc-3c00661368ae}" ma:taxonomyMulti="true" ma:sspId="42764dbc-7309-45b3-8ffb-b5aa3fc55abb" ma:termSetId="cc9dde93-5faf-4b02-9e16-4b3c80617411" ma:anchorId="00000000-0000-0000-0000-000000000000" ma:open="false" ma:isKeyword="false">
      <xsd:complexType>
        <xsd:sequence>
          <xsd:element ref="pc:Terms" minOccurs="0" maxOccurs="1"/>
        </xsd:sequence>
      </xsd:complexType>
    </xsd:element>
    <xsd:element name="CandC_Tax_12TaxHTField" ma:index="16" nillable="true" ma:taxonomy="true" ma:internalName="CandC_Tax_12TaxHTField" ma:taxonomyFieldName="CandC_Tax_12" ma:displayName="Department" ma:readOnly="false" ma:fieldId="{2a2a8b77-8be7-4a07-842c-38cd0531902f}" ma:taxonomyMulti="true" ma:sspId="42764dbc-7309-45b3-8ffb-b5aa3fc55abb" ma:termSetId="cce85da7-dedb-46f8-9de4-a9b55dd38712" ma:anchorId="00000000-0000-0000-0000-000000000000" ma:open="false" ma:isKeyword="false">
      <xsd:complexType>
        <xsd:sequence>
          <xsd:element ref="pc:Terms" minOccurs="0" maxOccurs="1"/>
        </xsd:sequence>
      </xsd:complexType>
    </xsd:element>
    <xsd:element name="CandC_Tax_13TaxHTField" ma:index="18" nillable="true" ma:taxonomy="true" ma:internalName="CandC_Tax_13TaxHTField" ma:taxonomyFieldName="CandC_Tax_13" ma:displayName="News Type" ma:readOnly="false" ma:fieldId="{6c25f8b3-fb7a-49c6-ba75-671db31957e0}" ma:taxonomyMulti="true" ma:sspId="42764dbc-7309-45b3-8ffb-b5aa3fc55abb" ma:termSetId="ccf083ba-e1d4-42fe-b5fe-32e8c2abd413" ma:anchorId="00000000-0000-0000-0000-000000000000" ma:open="false" ma:isKeyword="false">
      <xsd:complexType>
        <xsd:sequence>
          <xsd:element ref="pc:Terms" minOccurs="0" maxOccurs="1"/>
        </xsd:sequence>
      </xsd:complexType>
    </xsd:element>
    <xsd:element name="CandC_Tax_14TaxHTField" ma:index="20" nillable="true" ma:taxonomy="true" ma:internalName="CandC_Tax_14TaxHTField" ma:taxonomyFieldName="CandC_Tax_14" ma:displayName="Topics" ma:readOnly="false" ma:fieldId="{c0be189a-7655-4453-a258-30583ea40e50}" ma:taxonomyMulti="true" ma:sspId="42764dbc-7309-45b3-8ffb-b5aa3fc55abb" ma:termSetId="cc82b6e1-345f-49d7-92fd-21cb51575e14" ma:anchorId="00000000-0000-0000-0000-000000000000" ma:open="false" ma:isKeyword="false">
      <xsd:complexType>
        <xsd:sequence>
          <xsd:element ref="pc:Terms" minOccurs="0" maxOccurs="1"/>
        </xsd:sequence>
      </xsd:complexType>
    </xsd:element>
    <xsd:element name="CandC_Tax_15TaxHTField" ma:index="22" nillable="true" ma:taxonomy="true" ma:internalName="CandC_Tax_15TaxHTField" ma:taxonomyFieldName="CandC_Tax_15" ma:displayName="Content Type" ma:readOnly="false" ma:fieldId="{0437d22d-2471-4bcc-828e-cda272a3c5bf}" ma:taxonomyMulti="true" ma:sspId="42764dbc-7309-45b3-8ffb-b5aa3fc55abb" ma:termSetId="cc329fad-4131-4b0d-9fba-fb8e20c63e15" ma:anchorId="00000000-0000-0000-0000-000000000000" ma:open="false" ma:isKeyword="false">
      <xsd:complexType>
        <xsd:sequence>
          <xsd:element ref="pc:Terms" minOccurs="0" maxOccurs="1"/>
        </xsd:sequence>
      </xsd:complexType>
    </xsd:element>
    <xsd:element name="CandC_Tax_16TaxHTField" ma:index="24" nillable="true" ma:taxonomy="true" ma:internalName="CandC_Tax_16TaxHTField" ma:taxonomyFieldName="CandC_Tax_16" ma:displayName="Document Type" ma:readOnly="false" ma:fieldId="{f0b8cdfc-1083-4552-8004-e151acf827b0}" ma:taxonomyMulti="true" ma:sspId="42764dbc-7309-45b3-8ffb-b5aa3fc55abb" ma:termSetId="cc5a1c65-1d0d-417a-8f16-81ec6e5d7f16"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4aafd6ea-f0ec-4a50-adf9-576fa372fc5f}" ma:internalName="TaxCatchAll" ma:readOnly="false" ma:showField="CatchAllData"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Tax_17TaxHTField" ma:index="26" nillable="true" ma:taxonomy="true" ma:internalName="CandC_Tax_17TaxHTField" ma:taxonomyFieldName="CandC_Tax_17" ma:displayName="Promote Where" ma:readOnly="false" ma:fieldId="{8ad779da-2ea2-4cae-91d8-a2975ce03518}" ma:taxonomyMulti="true" ma:sspId="42764dbc-7309-45b3-8ffb-b5aa3fc55abb" ma:termSetId="cc33e62d-af20-466b-ba4a-a8f0871a89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6bee95-76be-42c5-9f96-5cbe7f69ed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f89c35a-a6b2-4b92-a8e1-4c01dcee326f">
      <Value>28</Value>
    </TaxCatchAll>
    <CandC_Tax_13TaxHTField xmlns="6f89c35a-a6b2-4b92-a8e1-4c01dcee326f">
      <Terms xmlns="http://schemas.microsoft.com/office/infopath/2007/PartnerControls"/>
    </CandC_Tax_13TaxHTField>
    <CandC_Description xmlns="6f89c35a-a6b2-4b92-a8e1-4c01dcee326f" xsi:nil="true"/>
    <CandC_Tax_12TaxHTField xmlns="6f89c35a-a6b2-4b92-a8e1-4c01dcee326f">
      <Terms xmlns="http://schemas.microsoft.com/office/infopath/2007/PartnerControls"/>
    </CandC_Tax_12TaxHTField>
    <CandC_Tax_17TaxHTField xmlns="6f89c35a-a6b2-4b92-a8e1-4c01dcee326f">
      <Terms xmlns="http://schemas.microsoft.com/office/infopath/2007/PartnerControls"/>
    </CandC_Tax_17TaxHTField>
    <CandC_ReviewDate xmlns="6f89c35a-a6b2-4b92-a8e1-4c01dcee326f" xsi:nil="true"/>
    <CandC_ContentOwner xmlns="6f89c35a-a6b2-4b92-a8e1-4c01dcee326f">
      <UserInfo>
        <DisplayName/>
        <AccountId xsi:nil="true"/>
        <AccountType/>
      </UserInfo>
    </CandC_ContentOwner>
    <CandC_Tax_11TaxHTField xmlns="6f89c35a-a6b2-4b92-a8e1-4c01dcee326f">
      <Terms xmlns="http://schemas.microsoft.com/office/infopath/2007/PartnerControls"/>
    </CandC_Tax_11TaxHTField>
    <CandC_Tax_16TaxHTField xmlns="6f89c35a-a6b2-4b92-a8e1-4c01dcee326f">
      <Terms xmlns="http://schemas.microsoft.com/office/infopath/2007/PartnerControls">
        <TermInfo xmlns="http://schemas.microsoft.com/office/infopath/2007/PartnerControls">
          <TermName xmlns="http://schemas.microsoft.com/office/infopath/2007/PartnerControls">Forms and Template</TermName>
          <TermId xmlns="http://schemas.microsoft.com/office/infopath/2007/PartnerControls">10fe5e08-dfbf-4257-b64a-33c848a0fea5</TermId>
        </TermInfo>
      </Terms>
    </CandC_Tax_16TaxHTField>
    <CandC_Featured xmlns="6f89c35a-a6b2-4b92-a8e1-4c01dcee326f">false</CandC_Featured>
    <CandC_Tax_15TaxHTField xmlns="6f89c35a-a6b2-4b92-a8e1-4c01dcee326f">
      <Terms xmlns="http://schemas.microsoft.com/office/infopath/2007/PartnerControls"/>
    </CandC_Tax_15TaxHTField>
    <CandC_Tax_14TaxHTField xmlns="6f89c35a-a6b2-4b92-a8e1-4c01dcee326f">
      <Terms xmlns="http://schemas.microsoft.com/office/infopath/2007/PartnerControls"/>
    </CandC_Tax_14TaxHTField>
    <TaxCatchAllLabel xmlns="6f89c35a-a6b2-4b92-a8e1-4c01dcee32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F3FBE-600D-405F-8401-DD1596862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c35a-a6b2-4b92-a8e1-4c01dcee326f"/>
    <ds:schemaRef ds:uri="596bee95-76be-42c5-9f96-5cbe7f69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6f89c35a-a6b2-4b92-a8e1-4c01dcee326f"/>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Sonali Bricola</cp:lastModifiedBy>
  <cp:revision>3</cp:revision>
  <dcterms:created xsi:type="dcterms:W3CDTF">2025-05-30T11:11:00Z</dcterms:created>
  <dcterms:modified xsi:type="dcterms:W3CDTF">2025-05-30T11:11:00Z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0x01010036DF8ACB058DF9489700B19236AAD5940084E4C799922BC641A5C9660A398BF52C</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y fmtid="{D5CDD505-2E9C-101B-9397-08002B2CF9AE}" pid="8" name="CandC_Tax_15">
    <vt:lpwstr/>
  </property>
  <property fmtid="{D5CDD505-2E9C-101B-9397-08002B2CF9AE}" pid="9" name="CandC_Tax_16">
    <vt:lpwstr>28;#Forms and Template|10fe5e08-dfbf-4257-b64a-33c848a0fea5</vt:lpwstr>
  </property>
  <property fmtid="{D5CDD505-2E9C-101B-9397-08002B2CF9AE}" pid="10" name="CandC_Tax_11">
    <vt:lpwstr/>
  </property>
  <property fmtid="{D5CDD505-2E9C-101B-9397-08002B2CF9AE}" pid="11" name="CandC_Tax_14">
    <vt:lpwstr/>
  </property>
  <property fmtid="{D5CDD505-2E9C-101B-9397-08002B2CF9AE}" pid="12" name="CandC_Tax_17">
    <vt:lpwstr/>
  </property>
  <property fmtid="{D5CDD505-2E9C-101B-9397-08002B2CF9AE}" pid="13" name="CandC_Tax_12">
    <vt:lpwstr/>
  </property>
  <property fmtid="{D5CDD505-2E9C-101B-9397-08002B2CF9AE}" pid="14" name="CandC_Tax_13">
    <vt:lpwstr/>
  </property>
</Properties>
</file>