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774EA" w:rsidR="00411907" w:rsidP="00507C7F" w:rsidRDefault="00507C7F" w14:paraId="32FE96E1" w14:textId="77777777">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rsidRPr="002774EA" w:rsidR="00507C7F" w:rsidP="00507C7F" w:rsidRDefault="00507C7F" w14:paraId="6BEF077C" w14:textId="77777777">
      <w:pPr>
        <w:jc w:val="right"/>
        <w:rPr>
          <w:rFonts w:ascii="Arial" w:hAnsi="Arial" w:cs="Arial"/>
          <w:sz w:val="21"/>
          <w:szCs w:val="21"/>
        </w:rPr>
      </w:pPr>
    </w:p>
    <w:p w:rsidRPr="00951D0A" w:rsidR="00CB495C" w:rsidP="00194A2C" w:rsidRDefault="00CB495C" w14:paraId="2D4F223B" w14:textId="77777777">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rsidR="00CB495C" w:rsidP="00194A2C" w:rsidRDefault="00CB495C" w14:paraId="0546E774" w14:textId="77777777">
      <w:pPr>
        <w:pStyle w:val="BodyText1"/>
        <w:rPr>
          <w:rFonts w:ascii="Arial" w:hAnsi="Arial" w:cs="Arial"/>
          <w:b/>
          <w:bCs/>
          <w:sz w:val="21"/>
          <w:szCs w:val="21"/>
        </w:rPr>
      </w:pPr>
    </w:p>
    <w:p w:rsidR="00E54A7A" w:rsidP="00194A2C" w:rsidRDefault="00E54A7A" w14:paraId="46414624" w14:textId="77777777">
      <w:pPr>
        <w:pStyle w:val="BodyText1"/>
        <w:rPr>
          <w:rFonts w:ascii="Arial" w:hAnsi="Arial" w:cs="Arial"/>
          <w:b/>
          <w:bCs/>
          <w:sz w:val="21"/>
          <w:szCs w:val="21"/>
        </w:rPr>
      </w:pPr>
    </w:p>
    <w:p w:rsidRPr="00F7501D" w:rsidR="00194A2C" w:rsidP="44091A8D" w:rsidRDefault="00985596" w14:paraId="7A85B51C" w14:textId="17A4AD27">
      <w:pPr>
        <w:pStyle w:val="BodyText1"/>
        <w:rPr>
          <w:rFonts w:ascii="Times New Roman" w:hAnsi="Times New Roman" w:eastAsia="Times New Roman"/>
          <w:color w:val="000000" w:themeColor="text1"/>
        </w:rPr>
      </w:pPr>
      <w:r w:rsidRPr="7E87999C" w:rsidR="00985596">
        <w:rPr>
          <w:rFonts w:ascii="Arial" w:hAnsi="Arial" w:cs="Arial"/>
          <w:b w:val="1"/>
          <w:bCs w:val="1"/>
          <w:sz w:val="21"/>
          <w:szCs w:val="21"/>
        </w:rPr>
        <w:t>JOB TITLE:</w:t>
      </w:r>
      <w:r>
        <w:tab/>
      </w:r>
      <w:r>
        <w:tab/>
      </w:r>
      <w:r>
        <w:tab/>
      </w:r>
      <w:r w:rsidRPr="7E87999C" w:rsidR="00B929EC">
        <w:rPr>
          <w:rFonts w:ascii="Arial" w:hAnsi="Arial" w:cs="Arial"/>
          <w:sz w:val="21"/>
          <w:szCs w:val="21"/>
        </w:rPr>
        <w:t xml:space="preserve">Scheduling </w:t>
      </w:r>
      <w:r w:rsidRPr="7E87999C" w:rsidR="0072698B">
        <w:rPr>
          <w:rFonts w:ascii="Arial" w:hAnsi="Arial" w:cs="Arial"/>
          <w:sz w:val="21"/>
          <w:szCs w:val="21"/>
        </w:rPr>
        <w:t>Officer</w:t>
      </w:r>
    </w:p>
    <w:p w:rsidR="0049531A" w:rsidP="00194A2C" w:rsidRDefault="0049531A" w14:paraId="0729B743" w14:textId="666847F3">
      <w:pPr>
        <w:pStyle w:val="BodyText1"/>
        <w:rPr>
          <w:rFonts w:ascii="Arial" w:hAnsi="Arial" w:cs="Arial"/>
          <w:b/>
          <w:bCs/>
          <w:sz w:val="21"/>
          <w:szCs w:val="21"/>
        </w:rPr>
      </w:pPr>
    </w:p>
    <w:p w:rsidRPr="002774EA" w:rsidR="00CE77FF" w:rsidP="00194A2C" w:rsidRDefault="0032088C" w14:paraId="725C3425" w14:textId="3A5571DD">
      <w:pPr>
        <w:pStyle w:val="BodyText1"/>
        <w:rPr>
          <w:rFonts w:ascii="Arial" w:hAnsi="Arial" w:cs="Arial"/>
          <w:sz w:val="21"/>
          <w:szCs w:val="21"/>
        </w:rPr>
      </w:pPr>
      <w:r w:rsidRPr="002774EA">
        <w:rPr>
          <w:rFonts w:ascii="Arial" w:hAnsi="Arial" w:cs="Arial"/>
          <w:b/>
          <w:bCs/>
          <w:sz w:val="21"/>
          <w:szCs w:val="21"/>
        </w:rPr>
        <w:t>D</w:t>
      </w:r>
      <w:r w:rsidR="00985596">
        <w:rPr>
          <w:rFonts w:ascii="Arial" w:hAnsi="Arial" w:cs="Arial"/>
          <w:b/>
          <w:bCs/>
          <w:sz w:val="21"/>
          <w:szCs w:val="21"/>
        </w:rPr>
        <w:t>EPARTMENT:</w:t>
      </w:r>
      <w:r w:rsidR="002752F8">
        <w:rPr>
          <w:rFonts w:ascii="Arial" w:hAnsi="Arial" w:cs="Arial"/>
          <w:b/>
          <w:bCs/>
          <w:sz w:val="21"/>
          <w:szCs w:val="21"/>
        </w:rPr>
        <w:tab/>
      </w:r>
      <w:r w:rsidR="00985596">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Pr="00985596" w:rsidR="00852848">
            <w:rPr>
              <w:rFonts w:ascii="Arial" w:hAnsi="Arial" w:cs="Arial"/>
              <w:sz w:val="21"/>
              <w:szCs w:val="21"/>
            </w:rPr>
            <w:t>Planning &amp; Scheduling</w:t>
          </w:r>
        </w:sdtContent>
      </w:sdt>
    </w:p>
    <w:p w:rsidRPr="002774EA" w:rsidR="00336E0D" w:rsidP="00194A2C" w:rsidRDefault="00336E0D" w14:paraId="388A06DF" w14:textId="22367759">
      <w:pPr>
        <w:pStyle w:val="BodyText1"/>
        <w:rPr>
          <w:rFonts w:ascii="Arial" w:hAnsi="Arial" w:cs="Arial"/>
          <w:sz w:val="21"/>
          <w:szCs w:val="21"/>
        </w:rPr>
      </w:pPr>
    </w:p>
    <w:p w:rsidRPr="002774EA" w:rsidR="00591781" w:rsidP="00194A2C" w:rsidRDefault="00985596" w14:paraId="116AA883" w14:textId="7AFDF529">
      <w:pPr>
        <w:pStyle w:val="BodyText1"/>
        <w:rPr>
          <w:rFonts w:ascii="Arial" w:hAnsi="Arial" w:cs="Arial"/>
          <w:sz w:val="21"/>
          <w:szCs w:val="21"/>
        </w:rPr>
      </w:pPr>
      <w:r>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Pr="00985596" w:rsidR="00852848">
            <w:rPr>
              <w:rFonts w:ascii="Arial" w:hAnsi="Arial" w:cs="Arial"/>
              <w:sz w:val="21"/>
              <w:szCs w:val="21"/>
            </w:rPr>
            <w:t>Home and office based</w:t>
          </w:r>
        </w:sdtContent>
      </w:sdt>
    </w:p>
    <w:p w:rsidR="00591781" w:rsidP="00194A2C" w:rsidRDefault="00591781" w14:paraId="4521621F" w14:textId="3DE15C1C">
      <w:pPr>
        <w:pStyle w:val="BodyText1"/>
        <w:rPr>
          <w:rFonts w:ascii="Arial" w:hAnsi="Arial" w:cs="Arial"/>
          <w:sz w:val="21"/>
          <w:szCs w:val="21"/>
        </w:rPr>
      </w:pPr>
    </w:p>
    <w:p w:rsidR="003F577A" w:rsidP="003F577A" w:rsidRDefault="00985596" w14:paraId="10833EC7" w14:textId="2EF0AE63">
      <w:pPr>
        <w:pStyle w:val="BodyText1"/>
        <w:rPr>
          <w:rFonts w:ascii="Arial" w:hAnsi="Arial" w:cs="Arial"/>
          <w:sz w:val="21"/>
          <w:szCs w:val="21"/>
        </w:rPr>
      </w:pPr>
      <w:r>
        <w:rPr>
          <w:rFonts w:ascii="Arial" w:hAnsi="Arial" w:cs="Arial"/>
          <w:b/>
          <w:bCs/>
          <w:sz w:val="21"/>
          <w:szCs w:val="21"/>
        </w:rPr>
        <w:t>ADDITIONAL DETIALS:</w:t>
      </w:r>
      <w:r w:rsidR="003F577A">
        <w:rPr>
          <w:rFonts w:ascii="Arial" w:hAnsi="Arial" w:cs="Arial"/>
          <w:b/>
          <w:bCs/>
          <w:sz w:val="21"/>
          <w:szCs w:val="21"/>
        </w:rPr>
        <w:tab/>
      </w:r>
      <w:r w:rsidRPr="00985596">
        <w:rPr>
          <w:rFonts w:ascii="Arial" w:hAnsi="Arial" w:cs="Arial"/>
          <w:sz w:val="21"/>
          <w:szCs w:val="21"/>
        </w:rPr>
        <w:t xml:space="preserve">Manchester St James will </w:t>
      </w:r>
      <w:r>
        <w:rPr>
          <w:rFonts w:ascii="Arial" w:hAnsi="Arial" w:cs="Arial"/>
          <w:sz w:val="21"/>
          <w:szCs w:val="21"/>
        </w:rPr>
        <w:t xml:space="preserve">be </w:t>
      </w:r>
      <w:r w:rsidRPr="00985596">
        <w:rPr>
          <w:rFonts w:ascii="Arial" w:hAnsi="Arial" w:cs="Arial"/>
          <w:sz w:val="21"/>
          <w:szCs w:val="21"/>
        </w:rPr>
        <w:t>home office</w:t>
      </w:r>
    </w:p>
    <w:p w:rsidR="003F577A" w:rsidP="003F577A" w:rsidRDefault="003F577A" w14:paraId="48802181" w14:textId="7692318B">
      <w:pPr>
        <w:pStyle w:val="BodyText1"/>
        <w:rPr>
          <w:rFonts w:ascii="Arial" w:hAnsi="Arial" w:cs="Arial"/>
          <w:sz w:val="21"/>
          <w:szCs w:val="21"/>
        </w:rPr>
      </w:pPr>
    </w:p>
    <w:p w:rsidRPr="00A24206" w:rsidR="003F577A" w:rsidP="003F577A" w:rsidRDefault="00985596" w14:paraId="61839FF9" w14:textId="5A96CF2B">
      <w:pPr>
        <w:pStyle w:val="BodyText1"/>
        <w:rPr>
          <w:rFonts w:ascii="Arial" w:hAnsi="Arial" w:cs="Arial"/>
          <w:sz w:val="21"/>
          <w:szCs w:val="21"/>
        </w:rPr>
      </w:pPr>
      <w:r>
        <w:rPr>
          <w:rFonts w:ascii="Arial" w:hAnsi="Arial" w:cs="Arial"/>
          <w:b/>
          <w:bCs/>
          <w:sz w:val="21"/>
          <w:szCs w:val="21"/>
        </w:rPr>
        <w:t>TRAVEL REQUIREMENTS</w:t>
      </w:r>
      <w:r w:rsidR="003F577A">
        <w:rPr>
          <w:rFonts w:ascii="Arial" w:hAnsi="Arial" w:cs="Arial"/>
          <w:b/>
          <w:bCs/>
          <w:sz w:val="21"/>
          <w:szCs w:val="21"/>
        </w:rPr>
        <w:t xml:space="preserve"> (if applicable)</w:t>
      </w:r>
      <w:r w:rsidR="006A7014">
        <w:rPr>
          <w:rFonts w:ascii="Arial" w:hAnsi="Arial" w:cs="Arial"/>
          <w:b/>
          <w:bCs/>
          <w:sz w:val="21"/>
          <w:szCs w:val="21"/>
        </w:rPr>
        <w:t>:</w:t>
      </w:r>
      <w:r w:rsidRPr="006A7014" w:rsidR="006A7014">
        <w:t xml:space="preserve"> </w:t>
      </w:r>
      <w:r w:rsidR="00A24206">
        <w:rPr>
          <w:rFonts w:ascii="Arial" w:hAnsi="Arial" w:cs="Arial"/>
          <w:sz w:val="21"/>
          <w:szCs w:val="21"/>
        </w:rPr>
        <w:t xml:space="preserve">Occasional travel to </w:t>
      </w:r>
      <w:r w:rsidR="00D63970">
        <w:rPr>
          <w:rFonts w:ascii="Arial" w:hAnsi="Arial" w:cs="Arial"/>
          <w:sz w:val="21"/>
          <w:szCs w:val="21"/>
        </w:rPr>
        <w:t>‘non-home’ BPP Centres</w:t>
      </w:r>
    </w:p>
    <w:p w:rsidR="003F577A" w:rsidP="003F577A" w:rsidRDefault="003F577A" w14:paraId="127F5C12" w14:textId="3AFBE8A5">
      <w:pPr>
        <w:pStyle w:val="BodyText1"/>
        <w:rPr>
          <w:rFonts w:ascii="Arial" w:hAnsi="Arial" w:cs="Arial"/>
          <w:sz w:val="21"/>
          <w:szCs w:val="21"/>
        </w:rPr>
      </w:pPr>
    </w:p>
    <w:p w:rsidR="003F577A" w:rsidP="00194A2C" w:rsidRDefault="00985596" w14:paraId="667E12FD" w14:textId="705DFCE9">
      <w:pPr>
        <w:pStyle w:val="BodyText1"/>
        <w:rPr>
          <w:rFonts w:ascii="Arial" w:hAnsi="Arial" w:cs="Arial"/>
          <w:b/>
          <w:bCs/>
          <w:sz w:val="21"/>
          <w:szCs w:val="21"/>
        </w:rPr>
      </w:pPr>
      <w:r>
        <w:rPr>
          <w:rFonts w:ascii="Arial" w:hAnsi="Arial" w:cs="Arial"/>
          <w:b/>
          <w:bCs/>
          <w:sz w:val="21"/>
          <w:szCs w:val="21"/>
        </w:rPr>
        <w:t>CONTRACT 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Pr="00985596" w:rsidR="00852848">
            <w:rPr>
              <w:rFonts w:ascii="Arial" w:hAnsi="Arial" w:cs="Arial"/>
              <w:sz w:val="21"/>
              <w:szCs w:val="21"/>
            </w:rPr>
            <w:t>Full time and permanent</w:t>
          </w:r>
        </w:sdtContent>
      </w:sdt>
      <w:r w:rsidR="002E04CD">
        <w:rPr>
          <w:rFonts w:ascii="Arial" w:hAnsi="Arial" w:cs="Arial"/>
          <w:b/>
          <w:bCs/>
          <w:sz w:val="21"/>
          <w:szCs w:val="21"/>
        </w:rPr>
        <w:tab/>
      </w:r>
    </w:p>
    <w:p w:rsidR="003F577A" w:rsidP="00194A2C" w:rsidRDefault="003F577A" w14:paraId="005C8A38" w14:textId="77777777">
      <w:pPr>
        <w:pStyle w:val="BodyText1"/>
        <w:rPr>
          <w:rFonts w:ascii="Arial" w:hAnsi="Arial" w:cs="Arial"/>
          <w:b/>
          <w:bCs/>
          <w:sz w:val="21"/>
          <w:szCs w:val="21"/>
        </w:rPr>
      </w:pPr>
    </w:p>
    <w:p w:rsidRPr="003F577A" w:rsidR="003E0051" w:rsidP="00985596" w:rsidRDefault="00985596" w14:paraId="2D623605" w14:textId="1C8D814A">
      <w:pPr>
        <w:pStyle w:val="BodyText1"/>
        <w:ind w:left="2880" w:hanging="2880"/>
        <w:rPr>
          <w:rFonts w:ascii="Arial" w:hAnsi="Arial" w:cs="Arial"/>
          <w:b/>
          <w:bCs/>
          <w:sz w:val="21"/>
          <w:szCs w:val="21"/>
        </w:rPr>
      </w:pPr>
      <w:r>
        <w:rPr>
          <w:rFonts w:ascii="Arial" w:hAnsi="Arial" w:cs="Arial"/>
          <w:b/>
          <w:bCs/>
          <w:sz w:val="21"/>
          <w:szCs w:val="21"/>
        </w:rPr>
        <w:t>HOURS OF WORK:</w:t>
      </w:r>
      <w:r>
        <w:rPr>
          <w:rFonts w:ascii="Arial" w:hAnsi="Arial" w:cs="Arial"/>
          <w:b/>
          <w:bCs/>
          <w:sz w:val="21"/>
          <w:szCs w:val="21"/>
        </w:rPr>
        <w:tab/>
      </w:r>
      <w:r w:rsidRPr="00985596">
        <w:rPr>
          <w:rFonts w:ascii="Arial" w:hAnsi="Arial" w:cs="Arial"/>
          <w:sz w:val="21"/>
          <w:szCs w:val="21"/>
        </w:rPr>
        <w:t>Monday to Friday 08:00 – 18.00 shift rota plus occasional evenings and Saturdays (as per agreed overtime policy)</w:t>
      </w:r>
    </w:p>
    <w:p w:rsidRPr="002774EA" w:rsidR="00927E49" w:rsidP="00194A2C" w:rsidRDefault="00927E49" w14:paraId="02549530" w14:textId="01EC0C23">
      <w:pPr>
        <w:pStyle w:val="BodyText1"/>
        <w:rPr>
          <w:rFonts w:ascii="Arial" w:hAnsi="Arial" w:cs="Arial"/>
          <w:sz w:val="21"/>
          <w:szCs w:val="21"/>
        </w:rPr>
      </w:pPr>
    </w:p>
    <w:p w:rsidR="004C463E" w:rsidP="00194A2C" w:rsidRDefault="00985596" w14:paraId="55E0B300" w14:textId="1A53825F">
      <w:pPr>
        <w:pStyle w:val="BodyText1"/>
        <w:rPr>
          <w:rFonts w:ascii="Arial" w:hAnsi="Arial" w:cs="Arial"/>
          <w:b w:val="1"/>
          <w:bCs w:val="1"/>
          <w:sz w:val="21"/>
          <w:szCs w:val="21"/>
        </w:rPr>
      </w:pPr>
      <w:r w:rsidRPr="7E87999C" w:rsidR="00985596">
        <w:rPr>
          <w:rFonts w:ascii="Arial" w:hAnsi="Arial" w:cs="Arial"/>
          <w:b w:val="1"/>
          <w:bCs w:val="1"/>
          <w:sz w:val="21"/>
          <w:szCs w:val="21"/>
        </w:rPr>
        <w:t xml:space="preserve">REPORTING </w:t>
      </w:r>
      <w:r w:rsidRPr="7E87999C" w:rsidR="00985596">
        <w:rPr>
          <w:rFonts w:ascii="Arial" w:hAnsi="Arial" w:cs="Arial"/>
          <w:b w:val="1"/>
          <w:bCs w:val="1"/>
          <w:sz w:val="21"/>
          <w:szCs w:val="21"/>
        </w:rPr>
        <w:t>LINES:</w:t>
      </w:r>
      <w:r>
        <w:tab/>
      </w:r>
      <w:r>
        <w:tab/>
      </w:r>
      <w:r w:rsidRPr="7E87999C" w:rsidR="00985596">
        <w:rPr>
          <w:rFonts w:ascii="Arial" w:hAnsi="Arial" w:cs="Arial"/>
          <w:sz w:val="21"/>
          <w:szCs w:val="21"/>
        </w:rPr>
        <w:t xml:space="preserve">Reporting to </w:t>
      </w:r>
      <w:r w:rsidRPr="7E87999C" w:rsidR="0072698B">
        <w:rPr>
          <w:rFonts w:ascii="Arial" w:hAnsi="Arial" w:cs="Arial"/>
          <w:sz w:val="21"/>
          <w:szCs w:val="21"/>
        </w:rPr>
        <w:t>Scheduling Team Leader</w:t>
      </w:r>
    </w:p>
    <w:p w:rsidR="005E1768" w:rsidP="00194A2C" w:rsidRDefault="005E1768" w14:paraId="00AF8D54" w14:textId="69CD9186">
      <w:pPr>
        <w:pStyle w:val="BodyText1"/>
        <w:rPr>
          <w:rFonts w:ascii="Arial" w:hAnsi="Arial" w:cs="Arial"/>
          <w:b/>
          <w:bCs/>
          <w:sz w:val="21"/>
          <w:szCs w:val="21"/>
        </w:rPr>
      </w:pPr>
    </w:p>
    <w:p w:rsidR="00C23D72" w:rsidP="00194A2C" w:rsidRDefault="00801A82" w14:paraId="222A087D" w14:textId="49991059">
      <w:pPr>
        <w:pStyle w:val="BodyText1"/>
        <w:rPr>
          <w:rFonts w:ascii="Arial" w:hAnsi="Arial" w:cs="Arial"/>
          <w:b/>
          <w:bCs/>
          <w:sz w:val="21"/>
          <w:szCs w:val="21"/>
        </w:rPr>
      </w:pPr>
      <w:r w:rsidRPr="002774EA">
        <w:rPr>
          <w:rFonts w:ascii="Arial" w:hAnsi="Arial" w:cs="Arial"/>
          <w:b/>
          <w:bCs/>
          <w:sz w:val="21"/>
          <w:szCs w:val="21"/>
        </w:rPr>
        <w:t>Job Purpose</w:t>
      </w:r>
    </w:p>
    <w:p w:rsidR="00FB45CB" w:rsidP="00194A2C" w:rsidRDefault="00FB45CB" w14:paraId="400E3C27" w14:textId="77777777">
      <w:pPr>
        <w:pStyle w:val="BodyText1"/>
        <w:rPr>
          <w:rFonts w:ascii="Arial" w:hAnsi="Arial" w:cs="Arial"/>
          <w:b/>
          <w:bCs/>
          <w:sz w:val="21"/>
          <w:szCs w:val="21"/>
        </w:rPr>
      </w:pPr>
    </w:p>
    <w:p w:rsidRPr="00A22E44" w:rsidR="00A22E44" w:rsidP="00A22E44" w:rsidRDefault="00A22E44" w14:paraId="31191CF6" w14:textId="0BA3AA31">
      <w:pPr>
        <w:numPr>
          <w:ilvl w:val="0"/>
          <w:numId w:val="18"/>
        </w:numPr>
        <w:spacing w:after="0" w:line="240" w:lineRule="auto"/>
        <w:contextualSpacing/>
        <w:jc w:val="both"/>
        <w:rPr>
          <w:rFonts w:ascii="Arial" w:hAnsi="Arial" w:cs="Arial"/>
          <w:sz w:val="21"/>
          <w:szCs w:val="21"/>
        </w:rPr>
      </w:pPr>
      <w:r w:rsidRPr="7E87999C" w:rsidR="00A22E44">
        <w:rPr>
          <w:rFonts w:ascii="Arial" w:hAnsi="Arial" w:cs="Arial"/>
          <w:sz w:val="21"/>
          <w:szCs w:val="21"/>
        </w:rPr>
        <w:t xml:space="preserve">To </w:t>
      </w:r>
      <w:r w:rsidRPr="7E87999C" w:rsidR="00A22E44">
        <w:rPr>
          <w:rFonts w:ascii="Arial" w:hAnsi="Arial" w:cs="Arial"/>
          <w:sz w:val="21"/>
          <w:szCs w:val="21"/>
        </w:rPr>
        <w:t>assist</w:t>
      </w:r>
      <w:r w:rsidRPr="7E87999C" w:rsidR="00A22E44">
        <w:rPr>
          <w:rFonts w:ascii="Arial" w:hAnsi="Arial" w:cs="Arial"/>
          <w:sz w:val="21"/>
          <w:szCs w:val="21"/>
        </w:rPr>
        <w:t xml:space="preserve"> the efficient and effective operation of a centralised scheduling process across </w:t>
      </w:r>
      <w:r w:rsidRPr="7E87999C" w:rsidR="00F03B09">
        <w:rPr>
          <w:rFonts w:ascii="Arial" w:hAnsi="Arial" w:cs="Arial"/>
          <w:sz w:val="21"/>
          <w:szCs w:val="21"/>
        </w:rPr>
        <w:t>BPP</w:t>
      </w:r>
      <w:r w:rsidRPr="7E87999C" w:rsidR="00A22E44">
        <w:rPr>
          <w:rFonts w:ascii="Arial" w:hAnsi="Arial" w:cs="Arial"/>
          <w:sz w:val="21"/>
          <w:szCs w:val="21"/>
        </w:rPr>
        <w:t xml:space="preserve">, </w:t>
      </w:r>
      <w:r w:rsidRPr="7E87999C" w:rsidR="00A22E44">
        <w:rPr>
          <w:rFonts w:ascii="Arial" w:hAnsi="Arial" w:cs="Arial"/>
          <w:sz w:val="21"/>
          <w:szCs w:val="21"/>
        </w:rPr>
        <w:t>establishing</w:t>
      </w:r>
      <w:r w:rsidRPr="7E87999C" w:rsidR="00A22E44">
        <w:rPr>
          <w:rFonts w:ascii="Arial" w:hAnsi="Arial" w:cs="Arial"/>
          <w:sz w:val="21"/>
          <w:szCs w:val="21"/>
        </w:rPr>
        <w:t xml:space="preserve"> and reviewing the </w:t>
      </w:r>
      <w:r w:rsidRPr="7E87999C" w:rsidR="00A22E44">
        <w:rPr>
          <w:rFonts w:ascii="Arial" w:hAnsi="Arial" w:cs="Arial"/>
          <w:sz w:val="21"/>
          <w:szCs w:val="21"/>
        </w:rPr>
        <w:t>methodology</w:t>
      </w:r>
      <w:r w:rsidRPr="7E87999C" w:rsidR="00A22E44">
        <w:rPr>
          <w:rFonts w:ascii="Arial" w:hAnsi="Arial" w:cs="Arial"/>
          <w:sz w:val="21"/>
          <w:szCs w:val="21"/>
        </w:rPr>
        <w:t xml:space="preserve"> involved </w:t>
      </w:r>
    </w:p>
    <w:p w:rsidRPr="00A22E44" w:rsidR="00A22E44" w:rsidP="00A22E44" w:rsidRDefault="00A22E44" w14:paraId="2B78DABE" w14:textId="788F44D6">
      <w:pPr>
        <w:numPr>
          <w:ilvl w:val="0"/>
          <w:numId w:val="18"/>
        </w:numPr>
        <w:spacing w:after="0" w:line="240" w:lineRule="auto"/>
        <w:contextualSpacing/>
        <w:jc w:val="both"/>
        <w:rPr>
          <w:rFonts w:ascii="Arial" w:hAnsi="Arial" w:cs="Arial"/>
          <w:sz w:val="21"/>
          <w:szCs w:val="21"/>
        </w:rPr>
      </w:pPr>
      <w:r w:rsidRPr="7E87999C" w:rsidR="00A22E44">
        <w:rPr>
          <w:rFonts w:ascii="Arial" w:hAnsi="Arial" w:cs="Arial"/>
          <w:sz w:val="21"/>
          <w:szCs w:val="21"/>
        </w:rPr>
        <w:t>To ensure that all BPP</w:t>
      </w:r>
      <w:r w:rsidRPr="7E87999C" w:rsidR="00F03B09">
        <w:rPr>
          <w:rFonts w:ascii="Arial" w:hAnsi="Arial" w:cs="Arial"/>
          <w:sz w:val="21"/>
          <w:szCs w:val="21"/>
        </w:rPr>
        <w:t xml:space="preserve"> </w:t>
      </w:r>
      <w:r w:rsidRPr="7E87999C" w:rsidR="00A22E44">
        <w:rPr>
          <w:rFonts w:ascii="Arial" w:hAnsi="Arial" w:cs="Arial"/>
          <w:sz w:val="21"/>
          <w:szCs w:val="21"/>
        </w:rPr>
        <w:t>teaching and other events in BPP buildings (across all Schools and regions) are appropriately scheduled and effectively utilise the space available within agreed timelines.</w:t>
      </w:r>
    </w:p>
    <w:p w:rsidRPr="00A22E44" w:rsidR="00A22E44" w:rsidP="00A22E44" w:rsidRDefault="00A22E44" w14:paraId="566C688A" w14:textId="77777777">
      <w:pPr>
        <w:numPr>
          <w:ilvl w:val="0"/>
          <w:numId w:val="18"/>
        </w:numPr>
        <w:spacing w:after="0" w:line="240" w:lineRule="auto"/>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t>To assist in maintaining the schedule on an ongoing basis, making changes as required according to business need.</w:t>
      </w:r>
    </w:p>
    <w:p w:rsidRPr="00A22E44" w:rsidR="00A22E44" w:rsidP="00A22E44" w:rsidRDefault="00A22E44" w14:paraId="17F354D8" w14:textId="77777777">
      <w:pPr>
        <w:numPr>
          <w:ilvl w:val="0"/>
          <w:numId w:val="18"/>
        </w:numPr>
        <w:spacing w:after="0" w:line="240" w:lineRule="auto"/>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t>To assist in the provision of an ad-hoc rooms booking service</w:t>
      </w:r>
    </w:p>
    <w:p w:rsidRPr="00A22E44" w:rsidR="00A22E44" w:rsidP="00A22E44" w:rsidRDefault="00A22E44" w14:paraId="6D0AACB8" w14:textId="77777777">
      <w:pPr>
        <w:spacing w:after="0" w:line="280" w:lineRule="exact"/>
        <w:rPr>
          <w:rFonts w:ascii="Arial" w:hAnsi="Arial" w:eastAsia="Cambria" w:cs="Arial"/>
          <w:b/>
          <w:bCs/>
          <w:sz w:val="21"/>
          <w:szCs w:val="21"/>
        </w:rPr>
      </w:pPr>
    </w:p>
    <w:p w:rsidRPr="00A22E44" w:rsidR="00A22E44" w:rsidP="00A22E44" w:rsidRDefault="00A22E44" w14:paraId="4D910F45" w14:textId="77777777">
      <w:pPr>
        <w:spacing w:after="0" w:line="280" w:lineRule="exact"/>
        <w:rPr>
          <w:rFonts w:ascii="Arial" w:hAnsi="Arial" w:eastAsia="Cambria" w:cs="Arial"/>
          <w:b/>
          <w:bCs/>
          <w:sz w:val="21"/>
          <w:szCs w:val="21"/>
        </w:rPr>
      </w:pPr>
    </w:p>
    <w:p w:rsidR="00A22E44" w:rsidP="00A22E44" w:rsidRDefault="00A22E44" w14:paraId="5103B0CB" w14:textId="77777777">
      <w:pPr>
        <w:spacing w:after="0" w:line="280" w:lineRule="exact"/>
        <w:rPr>
          <w:rFonts w:ascii="Arial" w:hAnsi="Arial" w:eastAsia="Cambria" w:cs="Arial"/>
          <w:sz w:val="21"/>
          <w:szCs w:val="21"/>
        </w:rPr>
      </w:pPr>
      <w:r w:rsidRPr="00A22E44">
        <w:rPr>
          <w:rFonts w:ascii="Arial" w:hAnsi="Arial" w:eastAsia="Cambria" w:cs="Arial"/>
          <w:b/>
          <w:bCs/>
          <w:sz w:val="21"/>
          <w:szCs w:val="21"/>
        </w:rPr>
        <w:t>Key Responsibilities</w:t>
      </w:r>
      <w:r w:rsidRPr="00A22E44">
        <w:rPr>
          <w:rFonts w:ascii="Arial" w:hAnsi="Arial" w:eastAsia="Cambria" w:cs="Arial"/>
          <w:sz w:val="21"/>
          <w:szCs w:val="21"/>
        </w:rPr>
        <w:t xml:space="preserve"> </w:t>
      </w:r>
    </w:p>
    <w:p w:rsidR="00A753D1" w:rsidP="00A753D1" w:rsidRDefault="00A753D1" w14:paraId="692677C5" w14:textId="77777777">
      <w:pPr>
        <w:spacing w:after="0" w:line="240" w:lineRule="auto"/>
        <w:ind w:left="360"/>
        <w:jc w:val="both"/>
        <w:rPr>
          <w:rFonts w:ascii="Arial" w:hAnsi="Arial" w:eastAsia="Times New Roman" w:cs="Arial"/>
          <w:b/>
          <w:bCs/>
          <w:sz w:val="21"/>
          <w:szCs w:val="21"/>
          <w:lang w:val="en-US"/>
        </w:rPr>
      </w:pPr>
    </w:p>
    <w:p w:rsidR="00A753D1" w:rsidP="00A753D1" w:rsidRDefault="00A753D1" w14:paraId="03CDA234" w14:textId="77777777">
      <w:pPr>
        <w:spacing w:after="0" w:line="240" w:lineRule="auto"/>
        <w:ind w:left="360"/>
        <w:jc w:val="both"/>
        <w:rPr>
          <w:rFonts w:ascii="Arial" w:hAnsi="Arial" w:eastAsia="Times New Roman" w:cs="Arial"/>
          <w:b/>
          <w:bCs/>
          <w:sz w:val="21"/>
          <w:szCs w:val="21"/>
          <w:lang w:val="en-US"/>
        </w:rPr>
      </w:pPr>
      <w:r w:rsidRPr="00A22E44">
        <w:rPr>
          <w:rFonts w:ascii="Arial" w:hAnsi="Arial" w:eastAsia="Times New Roman" w:cs="Arial"/>
          <w:b/>
          <w:bCs/>
          <w:sz w:val="21"/>
          <w:szCs w:val="21"/>
          <w:lang w:val="en-US"/>
        </w:rPr>
        <w:t>Schedule Production and Maintenance</w:t>
      </w:r>
    </w:p>
    <w:p w:rsidRPr="00A22E44" w:rsidR="00A753D1" w:rsidP="00A753D1" w:rsidRDefault="00A753D1" w14:paraId="02D44C02" w14:textId="77777777">
      <w:pPr>
        <w:spacing w:after="0" w:line="240" w:lineRule="auto"/>
        <w:ind w:left="360"/>
        <w:jc w:val="both"/>
        <w:rPr>
          <w:rFonts w:ascii="Arial" w:hAnsi="Arial" w:eastAsia="Times New Roman" w:cs="Arial"/>
          <w:b/>
          <w:bCs/>
          <w:sz w:val="21"/>
          <w:szCs w:val="21"/>
          <w:lang w:val="en-US"/>
        </w:rPr>
      </w:pPr>
    </w:p>
    <w:p w:rsidRPr="00A22E44" w:rsidR="00A753D1" w:rsidP="00A753D1" w:rsidRDefault="00A753D1" w14:paraId="25749529" w14:textId="77777777">
      <w:pPr>
        <w:numPr>
          <w:ilvl w:val="0"/>
          <w:numId w:val="14"/>
        </w:numPr>
        <w:tabs>
          <w:tab w:val="clear" w:pos="720"/>
          <w:tab w:val="num" w:pos="360"/>
        </w:tabs>
        <w:spacing w:after="0" w:line="240" w:lineRule="auto"/>
        <w:ind w:left="360"/>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t xml:space="preserve">To produce the teaching schedule for each term and to ensure that it is made available in an appropriate format to all relevant parties. </w:t>
      </w:r>
    </w:p>
    <w:p w:rsidRPr="00A22E44" w:rsidR="00A753D1" w:rsidP="00A753D1" w:rsidRDefault="00A753D1" w14:paraId="048B14BA" w14:textId="77777777">
      <w:pPr>
        <w:numPr>
          <w:ilvl w:val="0"/>
          <w:numId w:val="14"/>
        </w:numPr>
        <w:tabs>
          <w:tab w:val="clear" w:pos="720"/>
          <w:tab w:val="num" w:pos="360"/>
        </w:tabs>
        <w:spacing w:after="0" w:line="240" w:lineRule="auto"/>
        <w:ind w:left="360"/>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t>To liaise with Schools over their scheduling requirements, working in particular with Schools where specific problems arise and seeking ways of resolving the problems.</w:t>
      </w:r>
    </w:p>
    <w:p w:rsidRPr="00A22E44" w:rsidR="00A753D1" w:rsidP="00A753D1" w:rsidRDefault="00A753D1" w14:paraId="66A6CAFB" w14:textId="77777777">
      <w:pPr>
        <w:numPr>
          <w:ilvl w:val="0"/>
          <w:numId w:val="14"/>
        </w:numPr>
        <w:tabs>
          <w:tab w:val="clear" w:pos="720"/>
          <w:tab w:val="num" w:pos="360"/>
        </w:tabs>
        <w:spacing w:after="0" w:line="240" w:lineRule="auto"/>
        <w:ind w:left="360"/>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t>To manage the maintenance of the schedule on an ongoing basis, making changes as required according to business need.</w:t>
      </w:r>
    </w:p>
    <w:p w:rsidRPr="00A22E44" w:rsidR="00A753D1" w:rsidP="00A753D1" w:rsidRDefault="00A753D1" w14:paraId="27C5EDDB" w14:textId="77777777">
      <w:pPr>
        <w:numPr>
          <w:ilvl w:val="0"/>
          <w:numId w:val="14"/>
        </w:numPr>
        <w:tabs>
          <w:tab w:val="clear" w:pos="720"/>
          <w:tab w:val="num" w:pos="360"/>
        </w:tabs>
        <w:spacing w:after="0" w:line="240" w:lineRule="auto"/>
        <w:ind w:left="360"/>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t xml:space="preserve">To provide a scheduling enquiry service, answering queries by </w:t>
      </w:r>
      <w:r>
        <w:rPr>
          <w:rFonts w:ascii="Arial" w:hAnsi="Arial" w:eastAsia="Times New Roman" w:cs="Arial"/>
          <w:bCs/>
          <w:sz w:val="21"/>
          <w:szCs w:val="21"/>
          <w:lang w:val="en-US"/>
        </w:rPr>
        <w:t>Microsoft Teams</w:t>
      </w:r>
      <w:r w:rsidRPr="00A22E44">
        <w:rPr>
          <w:rFonts w:ascii="Arial" w:hAnsi="Arial" w:eastAsia="Times New Roman" w:cs="Arial"/>
          <w:bCs/>
          <w:sz w:val="21"/>
          <w:szCs w:val="21"/>
          <w:lang w:val="en-US"/>
        </w:rPr>
        <w:t xml:space="preserve"> or email according to business need.</w:t>
      </w:r>
    </w:p>
    <w:p w:rsidRPr="00A22E44" w:rsidR="00A753D1" w:rsidP="00A753D1" w:rsidRDefault="00A753D1" w14:paraId="6F42A8E5" w14:textId="77777777">
      <w:pPr>
        <w:numPr>
          <w:ilvl w:val="0"/>
          <w:numId w:val="14"/>
        </w:numPr>
        <w:tabs>
          <w:tab w:val="clear" w:pos="720"/>
          <w:tab w:val="num" w:pos="360"/>
        </w:tabs>
        <w:spacing w:after="0" w:line="240" w:lineRule="auto"/>
        <w:ind w:left="360"/>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lastRenderedPageBreak/>
        <w:t xml:space="preserve">To oversee the process for ad hoc room bookings, reviewing and documenting the procedures and ensuring the optimum use of the space available.  </w:t>
      </w:r>
    </w:p>
    <w:p w:rsidR="00A753D1" w:rsidP="00A22E44" w:rsidRDefault="00A753D1" w14:paraId="72C420AD" w14:textId="77777777">
      <w:pPr>
        <w:spacing w:after="0" w:line="280" w:lineRule="exact"/>
        <w:rPr>
          <w:rFonts w:ascii="Arial" w:hAnsi="Arial" w:eastAsia="Cambria" w:cs="Arial"/>
          <w:sz w:val="21"/>
          <w:szCs w:val="21"/>
        </w:rPr>
      </w:pPr>
    </w:p>
    <w:p w:rsidR="00A22E44" w:rsidP="00A22E44" w:rsidRDefault="00A22E44" w14:paraId="15A236B6" w14:textId="77777777">
      <w:pPr>
        <w:spacing w:after="0" w:line="240" w:lineRule="auto"/>
        <w:ind w:left="360"/>
        <w:jc w:val="both"/>
        <w:rPr>
          <w:rFonts w:ascii="Arial" w:hAnsi="Arial" w:eastAsia="Times New Roman" w:cs="Arial"/>
          <w:b/>
          <w:bCs/>
          <w:sz w:val="21"/>
          <w:szCs w:val="21"/>
          <w:lang w:val="en-US"/>
        </w:rPr>
      </w:pPr>
      <w:r w:rsidRPr="00A22E44">
        <w:rPr>
          <w:rFonts w:ascii="Arial" w:hAnsi="Arial" w:eastAsia="Times New Roman" w:cs="Arial"/>
          <w:b/>
          <w:bCs/>
          <w:sz w:val="21"/>
          <w:szCs w:val="21"/>
          <w:lang w:val="en-US"/>
        </w:rPr>
        <w:t>Policy and Process</w:t>
      </w:r>
    </w:p>
    <w:p w:rsidRPr="00A22E44" w:rsidR="008E18A7" w:rsidP="00A22E44" w:rsidRDefault="008E18A7" w14:paraId="67546E8F" w14:textId="77777777">
      <w:pPr>
        <w:spacing w:after="0" w:line="240" w:lineRule="auto"/>
        <w:ind w:left="360"/>
        <w:jc w:val="both"/>
        <w:rPr>
          <w:rFonts w:ascii="Arial" w:hAnsi="Arial" w:eastAsia="Times New Roman" w:cs="Arial"/>
          <w:b/>
          <w:bCs/>
          <w:sz w:val="21"/>
          <w:szCs w:val="21"/>
          <w:lang w:val="en-US"/>
        </w:rPr>
      </w:pPr>
    </w:p>
    <w:p w:rsidRPr="00A22E44" w:rsidR="00A22E44" w:rsidP="7E87999C" w:rsidRDefault="00A22E44" w14:paraId="0B19AB3A" w14:textId="7A8B2A97">
      <w:pPr>
        <w:numPr>
          <w:ilvl w:val="0"/>
          <w:numId w:val="14"/>
        </w:numPr>
        <w:tabs>
          <w:tab w:val="clear" w:pos="720"/>
          <w:tab w:val="num" w:pos="360"/>
        </w:tabs>
        <w:spacing w:after="0" w:line="240" w:lineRule="auto"/>
        <w:ind w:left="360"/>
        <w:jc w:val="both"/>
        <w:rPr>
          <w:rFonts w:ascii="Arial" w:hAnsi="Arial" w:eastAsia="Times New Roman" w:cs="Arial"/>
          <w:sz w:val="21"/>
          <w:szCs w:val="21"/>
          <w:lang w:val="en-US"/>
        </w:rPr>
      </w:pPr>
      <w:r w:rsidRPr="7E87999C" w:rsidR="00A22E44">
        <w:rPr>
          <w:rFonts w:ascii="Arial" w:hAnsi="Arial" w:eastAsia="Times New Roman" w:cs="Arial"/>
          <w:sz w:val="21"/>
          <w:szCs w:val="21"/>
          <w:lang w:val="en-US"/>
        </w:rPr>
        <w:t>To formulate, document and keep under review policies and procedures for the scheduling of BPP</w:t>
      </w:r>
      <w:r w:rsidRPr="7E87999C" w:rsidR="00EF365A">
        <w:rPr>
          <w:rFonts w:ascii="Arial" w:hAnsi="Arial" w:eastAsia="Times New Roman" w:cs="Arial"/>
          <w:sz w:val="21"/>
          <w:szCs w:val="21"/>
          <w:lang w:val="en-US"/>
        </w:rPr>
        <w:t xml:space="preserve"> </w:t>
      </w:r>
      <w:r w:rsidRPr="7E87999C" w:rsidR="00A22E44">
        <w:rPr>
          <w:rFonts w:ascii="Arial" w:hAnsi="Arial" w:eastAsia="Times New Roman" w:cs="Arial"/>
          <w:sz w:val="21"/>
          <w:szCs w:val="21"/>
          <w:lang w:val="en-US"/>
        </w:rPr>
        <w:t xml:space="preserve">teaching and other activities, ensuring </w:t>
      </w:r>
      <w:r w:rsidRPr="7E87999C" w:rsidR="00A22E44">
        <w:rPr>
          <w:rFonts w:ascii="Arial" w:hAnsi="Arial" w:eastAsia="Times New Roman" w:cs="Arial"/>
          <w:sz w:val="21"/>
          <w:szCs w:val="21"/>
          <w:lang w:val="en-US"/>
        </w:rPr>
        <w:t>appropriate</w:t>
      </w:r>
      <w:r w:rsidRPr="7E87999C" w:rsidR="00A22E44">
        <w:rPr>
          <w:rFonts w:ascii="Arial" w:hAnsi="Arial" w:eastAsia="Times New Roman" w:cs="Arial"/>
          <w:sz w:val="21"/>
          <w:szCs w:val="21"/>
          <w:lang w:val="en-US"/>
        </w:rPr>
        <w:t xml:space="preserve"> and effective use is made of IT applications and that scheduling methodologies are </w:t>
      </w:r>
      <w:r w:rsidRPr="7E87999C" w:rsidR="00A22E44">
        <w:rPr>
          <w:rFonts w:ascii="Arial" w:hAnsi="Arial" w:eastAsia="Times New Roman" w:cs="Arial"/>
          <w:sz w:val="21"/>
          <w:szCs w:val="21"/>
          <w:lang w:val="en-US"/>
        </w:rPr>
        <w:t>appropriate</w:t>
      </w:r>
      <w:r w:rsidRPr="7E87999C" w:rsidR="00A22E44">
        <w:rPr>
          <w:rFonts w:ascii="Arial" w:hAnsi="Arial" w:eastAsia="Times New Roman" w:cs="Arial"/>
          <w:sz w:val="21"/>
          <w:szCs w:val="21"/>
          <w:lang w:val="en-US"/>
        </w:rPr>
        <w:t>.</w:t>
      </w:r>
    </w:p>
    <w:p w:rsidRPr="00A22E44" w:rsidR="00A22E44" w:rsidP="00A22E44" w:rsidRDefault="00A22E44" w14:paraId="72CA9201" w14:textId="77777777">
      <w:pPr>
        <w:numPr>
          <w:ilvl w:val="0"/>
          <w:numId w:val="14"/>
        </w:numPr>
        <w:tabs>
          <w:tab w:val="clear" w:pos="720"/>
          <w:tab w:val="num" w:pos="360"/>
        </w:tabs>
        <w:spacing w:after="0" w:line="240" w:lineRule="auto"/>
        <w:ind w:left="360"/>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t>To liaise with Schools in relation to the scheduling process, establishing and communicating clear timelines to produce the teaching schedule and ensuring deadlines are met.</w:t>
      </w:r>
    </w:p>
    <w:p w:rsidR="00A22E44" w:rsidP="00A22E44" w:rsidRDefault="00A22E44" w14:paraId="60502A92" w14:textId="77777777">
      <w:pPr>
        <w:numPr>
          <w:ilvl w:val="0"/>
          <w:numId w:val="14"/>
        </w:numPr>
        <w:tabs>
          <w:tab w:val="clear" w:pos="720"/>
          <w:tab w:val="num" w:pos="360"/>
        </w:tabs>
        <w:spacing w:after="0" w:line="240" w:lineRule="auto"/>
        <w:ind w:left="360"/>
        <w:jc w:val="both"/>
        <w:rPr>
          <w:rFonts w:ascii="Arial" w:hAnsi="Arial" w:eastAsia="Times New Roman" w:cs="Arial"/>
          <w:bCs/>
          <w:sz w:val="21"/>
          <w:szCs w:val="21"/>
          <w:lang w:val="en-US"/>
        </w:rPr>
      </w:pPr>
      <w:r w:rsidRPr="00A22E44">
        <w:rPr>
          <w:rFonts w:ascii="Arial" w:hAnsi="Arial" w:eastAsia="Times New Roman" w:cs="Arial"/>
          <w:bCs/>
          <w:sz w:val="21"/>
          <w:szCs w:val="21"/>
          <w:lang w:val="en-US"/>
        </w:rPr>
        <w:t>To ensure that specialist software is used appropriately and to its full extent.</w:t>
      </w:r>
    </w:p>
    <w:p w:rsidR="00662E88" w:rsidP="00662E88" w:rsidRDefault="00662E88" w14:paraId="29CC7CF2" w14:textId="77777777">
      <w:pPr>
        <w:spacing w:after="0" w:line="240" w:lineRule="auto"/>
        <w:jc w:val="both"/>
        <w:rPr>
          <w:rFonts w:ascii="Arial" w:hAnsi="Arial" w:eastAsia="Times New Roman" w:cs="Arial"/>
          <w:bCs/>
          <w:sz w:val="21"/>
          <w:szCs w:val="21"/>
          <w:lang w:val="en-US"/>
        </w:rPr>
      </w:pPr>
    </w:p>
    <w:p w:rsidR="00662E88" w:rsidP="00662E88" w:rsidRDefault="00662E88" w14:paraId="125D4ED1" w14:textId="63D1720F">
      <w:pPr>
        <w:spacing w:after="0" w:line="240" w:lineRule="auto"/>
        <w:ind w:firstLine="360"/>
        <w:jc w:val="both"/>
        <w:rPr>
          <w:rFonts w:ascii="Arial" w:hAnsi="Arial" w:eastAsia="Times New Roman" w:cs="Arial"/>
          <w:b/>
          <w:sz w:val="21"/>
          <w:szCs w:val="21"/>
          <w:lang w:val="en-US"/>
        </w:rPr>
      </w:pPr>
      <w:r w:rsidRPr="00662E88">
        <w:rPr>
          <w:rFonts w:ascii="Arial" w:hAnsi="Arial" w:eastAsia="Times New Roman" w:cs="Arial"/>
          <w:b/>
          <w:sz w:val="21"/>
          <w:szCs w:val="21"/>
          <w:lang w:val="en-US"/>
        </w:rPr>
        <w:t>Othe</w:t>
      </w:r>
      <w:r>
        <w:rPr>
          <w:rFonts w:ascii="Arial" w:hAnsi="Arial" w:eastAsia="Times New Roman" w:cs="Arial"/>
          <w:b/>
          <w:sz w:val="21"/>
          <w:szCs w:val="21"/>
          <w:lang w:val="en-US"/>
        </w:rPr>
        <w:t>r</w:t>
      </w:r>
    </w:p>
    <w:p w:rsidR="00662E88" w:rsidP="00662E88" w:rsidRDefault="00662E88" w14:paraId="3CD514D2" w14:textId="77777777">
      <w:pPr>
        <w:spacing w:after="0" w:line="240" w:lineRule="auto"/>
        <w:ind w:firstLine="360"/>
        <w:jc w:val="both"/>
        <w:rPr>
          <w:rFonts w:ascii="Arial" w:hAnsi="Arial" w:eastAsia="Times New Roman" w:cs="Arial"/>
          <w:b/>
          <w:sz w:val="21"/>
          <w:szCs w:val="21"/>
          <w:lang w:val="en-US"/>
        </w:rPr>
      </w:pPr>
    </w:p>
    <w:p w:rsidRPr="00F1547D" w:rsidR="00662E88" w:rsidP="00662E88" w:rsidRDefault="006D4C98" w14:paraId="489432C2" w14:textId="177FBD2C">
      <w:pPr>
        <w:pStyle w:val="ListParagraph"/>
        <w:numPr>
          <w:ilvl w:val="0"/>
          <w:numId w:val="20"/>
        </w:numPr>
        <w:spacing w:after="0" w:line="240" w:lineRule="auto"/>
        <w:rPr>
          <w:rFonts w:ascii="Arial" w:hAnsi="Arial" w:eastAsia="Times New Roman" w:cs="Arial"/>
          <w:b/>
          <w:sz w:val="21"/>
          <w:szCs w:val="21"/>
          <w:lang w:val="en-US"/>
        </w:rPr>
      </w:pPr>
      <w:r w:rsidRPr="006D4C98">
        <w:rPr>
          <w:rFonts w:ascii="Arial" w:hAnsi="Arial" w:cs="Arial"/>
          <w:sz w:val="21"/>
          <w:szCs w:val="21"/>
        </w:rPr>
        <w:t xml:space="preserve">To be responsible for student cohort module registration in Banner; liaising closely with the Schools </w:t>
      </w:r>
      <w:r>
        <w:rPr>
          <w:rFonts w:ascii="Arial" w:hAnsi="Arial" w:cs="Arial"/>
          <w:sz w:val="21"/>
          <w:szCs w:val="21"/>
        </w:rPr>
        <w:t xml:space="preserve">and other internal stakeholders </w:t>
      </w:r>
      <w:r w:rsidRPr="006D4C98">
        <w:rPr>
          <w:rFonts w:ascii="Arial" w:hAnsi="Arial" w:cs="Arial"/>
          <w:sz w:val="21"/>
          <w:szCs w:val="21"/>
        </w:rPr>
        <w:t>to ensure timely and accurate data is recorded in Banner each term</w:t>
      </w:r>
    </w:p>
    <w:p w:rsidRPr="00F1547D" w:rsidR="00F1547D" w:rsidP="00F1547D" w:rsidRDefault="00F1547D" w14:paraId="2651FBE9" w14:textId="23DCEDE6">
      <w:pPr>
        <w:numPr>
          <w:ilvl w:val="0"/>
          <w:numId w:val="20"/>
        </w:numPr>
        <w:spacing w:after="0" w:line="240" w:lineRule="auto"/>
        <w:rPr>
          <w:rFonts w:ascii="Arial" w:hAnsi="Arial" w:cs="Arial"/>
          <w:sz w:val="21"/>
          <w:szCs w:val="21"/>
        </w:rPr>
      </w:pPr>
      <w:r w:rsidRPr="00F1547D">
        <w:rPr>
          <w:rFonts w:ascii="Arial" w:hAnsi="Arial" w:cs="Arial"/>
          <w:sz w:val="21"/>
          <w:szCs w:val="21"/>
        </w:rPr>
        <w:t>To ensure all Banner programme setup data in the system is accurate and fit for purpose to meet core Registry business requirements</w:t>
      </w:r>
    </w:p>
    <w:p w:rsidRPr="006D4C98" w:rsidR="00F1547D" w:rsidP="00F1547D" w:rsidRDefault="00F1547D" w14:paraId="46B84593" w14:textId="77777777">
      <w:pPr>
        <w:pStyle w:val="ListParagraph"/>
        <w:spacing w:after="0" w:line="240" w:lineRule="auto"/>
        <w:ind w:left="360"/>
        <w:rPr>
          <w:rFonts w:ascii="Arial" w:hAnsi="Arial" w:eastAsia="Times New Roman" w:cs="Arial"/>
          <w:b/>
          <w:sz w:val="21"/>
          <w:szCs w:val="21"/>
          <w:lang w:val="en-US"/>
        </w:rPr>
      </w:pPr>
    </w:p>
    <w:p w:rsidRPr="00A22E44" w:rsidR="00A22E44" w:rsidP="00A22E44" w:rsidRDefault="00A22E44" w14:paraId="7E7E06C4" w14:textId="77777777">
      <w:pPr>
        <w:spacing w:after="0" w:line="240" w:lineRule="auto"/>
        <w:jc w:val="both"/>
        <w:rPr>
          <w:rFonts w:ascii="Calibri" w:hAnsi="Calibri" w:eastAsia="Times New Roman" w:cs="Calibri"/>
          <w:bCs/>
          <w:sz w:val="24"/>
          <w:szCs w:val="24"/>
          <w:lang w:val="en-US"/>
        </w:rPr>
      </w:pPr>
    </w:p>
    <w:p w:rsidRPr="00A22E44" w:rsidR="00A22E44" w:rsidP="00A22E44" w:rsidRDefault="00A22E44" w14:paraId="31192B93" w14:textId="77777777">
      <w:pPr>
        <w:spacing w:after="0" w:line="280" w:lineRule="exact"/>
        <w:rPr>
          <w:rFonts w:ascii="Arial" w:hAnsi="Arial" w:eastAsia="Cambria" w:cs="Arial"/>
          <w:b/>
          <w:bCs/>
          <w:sz w:val="21"/>
          <w:szCs w:val="21"/>
        </w:rPr>
      </w:pPr>
      <w:r w:rsidRPr="00A22E44">
        <w:rPr>
          <w:rFonts w:ascii="Arial" w:hAnsi="Arial" w:eastAsia="Cambria" w:cs="Arial"/>
          <w:b/>
          <w:bCs/>
          <w:sz w:val="21"/>
          <w:szCs w:val="21"/>
        </w:rPr>
        <w:t>Skills, experience &amp; qualifications required - Essential</w:t>
      </w:r>
    </w:p>
    <w:p w:rsidRPr="00A22E44" w:rsidR="00A22E44" w:rsidP="00A22E44" w:rsidRDefault="00A22E44" w14:paraId="2DA974DB" w14:textId="77777777">
      <w:pPr>
        <w:spacing w:after="0" w:line="280" w:lineRule="exact"/>
        <w:rPr>
          <w:rFonts w:ascii="Arial" w:hAnsi="Arial" w:eastAsia="Cambria" w:cs="Arial"/>
          <w:b/>
          <w:bCs/>
          <w:sz w:val="21"/>
          <w:szCs w:val="21"/>
        </w:rPr>
      </w:pPr>
    </w:p>
    <w:p w:rsidRPr="00A22E44" w:rsidR="00A22E44" w:rsidP="00A22E44" w:rsidRDefault="00A22E44" w14:paraId="58F4AFDA" w14:textId="77777777">
      <w:pPr>
        <w:numPr>
          <w:ilvl w:val="0"/>
          <w:numId w:val="16"/>
        </w:numPr>
        <w:autoSpaceDE w:val="0"/>
        <w:autoSpaceDN w:val="0"/>
        <w:adjustRightInd w:val="0"/>
        <w:spacing w:after="0" w:line="240" w:lineRule="auto"/>
        <w:ind w:left="360"/>
        <w:contextualSpacing/>
        <w:rPr>
          <w:rFonts w:ascii="Arial" w:hAnsi="Arial" w:cs="Arial"/>
          <w:bCs/>
          <w:color w:val="000000"/>
          <w:sz w:val="21"/>
          <w:szCs w:val="21"/>
        </w:rPr>
      </w:pPr>
      <w:r w:rsidRPr="00A22E44">
        <w:rPr>
          <w:rFonts w:ascii="Arial" w:hAnsi="Arial" w:cs="Arial"/>
          <w:bCs/>
          <w:color w:val="000000"/>
          <w:sz w:val="21"/>
          <w:szCs w:val="21"/>
        </w:rPr>
        <w:t>Experience of working in a professional academic support setting to deliver timetabling/scheduling services at a high level</w:t>
      </w:r>
    </w:p>
    <w:p w:rsidRPr="00A22E44" w:rsidR="00A22E44" w:rsidP="00A22E44" w:rsidRDefault="00A22E44" w14:paraId="3E0B242C" w14:textId="77777777">
      <w:pPr>
        <w:numPr>
          <w:ilvl w:val="0"/>
          <w:numId w:val="16"/>
        </w:numPr>
        <w:spacing w:after="0" w:line="240" w:lineRule="auto"/>
        <w:ind w:left="360"/>
        <w:contextualSpacing/>
        <w:rPr>
          <w:rFonts w:ascii="Arial" w:hAnsi="Arial" w:cs="Arial"/>
          <w:sz w:val="21"/>
          <w:szCs w:val="21"/>
        </w:rPr>
      </w:pPr>
      <w:r w:rsidRPr="00A22E44">
        <w:rPr>
          <w:rFonts w:ascii="Arial" w:hAnsi="Arial" w:cs="Arial"/>
          <w:sz w:val="21"/>
          <w:szCs w:val="21"/>
        </w:rPr>
        <w:t xml:space="preserve">Knowledge (of structure and nature) of a significant proportion of our current products. </w:t>
      </w:r>
    </w:p>
    <w:p w:rsidRPr="00A22E44" w:rsidR="00A22E44" w:rsidP="00A22E44" w:rsidRDefault="00A22E44" w14:paraId="4C778DFD" w14:textId="77777777">
      <w:pPr>
        <w:numPr>
          <w:ilvl w:val="0"/>
          <w:numId w:val="16"/>
        </w:numPr>
        <w:spacing w:after="0" w:line="240" w:lineRule="auto"/>
        <w:ind w:left="360"/>
        <w:contextualSpacing/>
        <w:rPr>
          <w:rFonts w:ascii="Arial" w:hAnsi="Arial" w:cs="Arial"/>
          <w:sz w:val="21"/>
          <w:szCs w:val="21"/>
        </w:rPr>
      </w:pPr>
      <w:r w:rsidRPr="00A22E44">
        <w:rPr>
          <w:rFonts w:ascii="Arial" w:hAnsi="Arial" w:cs="Arial"/>
          <w:sz w:val="21"/>
          <w:szCs w:val="21"/>
        </w:rPr>
        <w:t>Excellent communication skills both oral and written are essential. This role will include a significant amount of liaison with senior stakeholders from around the business.</w:t>
      </w:r>
    </w:p>
    <w:p w:rsidRPr="00A22E44" w:rsidR="00A22E44" w:rsidP="00A22E44" w:rsidRDefault="00A22E44" w14:paraId="218F133B" w14:textId="77777777">
      <w:pPr>
        <w:numPr>
          <w:ilvl w:val="0"/>
          <w:numId w:val="16"/>
        </w:numPr>
        <w:spacing w:after="0" w:line="240" w:lineRule="auto"/>
        <w:ind w:left="360"/>
        <w:contextualSpacing/>
        <w:rPr>
          <w:rFonts w:ascii="Arial" w:hAnsi="Arial" w:cs="Arial"/>
          <w:sz w:val="21"/>
          <w:szCs w:val="21"/>
        </w:rPr>
      </w:pPr>
      <w:r w:rsidRPr="00A22E44">
        <w:rPr>
          <w:rFonts w:ascii="Arial" w:hAnsi="Arial" w:cs="Arial"/>
          <w:sz w:val="21"/>
          <w:szCs w:val="21"/>
        </w:rPr>
        <w:t>Excellent time management skills, with the ability to review &amp; organize both their priorities and others</w:t>
      </w:r>
    </w:p>
    <w:p w:rsidRPr="00A22E44" w:rsidR="00A22E44" w:rsidP="00A22E44" w:rsidRDefault="00A22E44" w14:paraId="08E17CA1" w14:textId="77777777">
      <w:pPr>
        <w:numPr>
          <w:ilvl w:val="0"/>
          <w:numId w:val="16"/>
        </w:numPr>
        <w:spacing w:after="0" w:line="240" w:lineRule="auto"/>
        <w:ind w:left="360"/>
        <w:contextualSpacing/>
        <w:rPr>
          <w:rFonts w:ascii="Arial" w:hAnsi="Arial" w:cs="Arial"/>
          <w:sz w:val="21"/>
          <w:szCs w:val="21"/>
        </w:rPr>
      </w:pPr>
      <w:r w:rsidRPr="00A22E44">
        <w:rPr>
          <w:rFonts w:ascii="Arial" w:hAnsi="Arial" w:cs="Arial"/>
          <w:sz w:val="21"/>
          <w:szCs w:val="21"/>
        </w:rPr>
        <w:t>Ability to work on one’s own initiative.</w:t>
      </w:r>
    </w:p>
    <w:p w:rsidRPr="00756109" w:rsidR="00A22E44" w:rsidP="00A22E44" w:rsidRDefault="00A22E44" w14:paraId="4D76D6D3" w14:textId="77777777">
      <w:pPr>
        <w:numPr>
          <w:ilvl w:val="0"/>
          <w:numId w:val="16"/>
        </w:numPr>
        <w:spacing w:after="0" w:line="240" w:lineRule="auto"/>
        <w:ind w:left="360"/>
        <w:contextualSpacing/>
        <w:rPr>
          <w:rFonts w:ascii="Arial" w:hAnsi="Arial" w:cs="Arial"/>
          <w:sz w:val="21"/>
          <w:szCs w:val="21"/>
        </w:rPr>
      </w:pPr>
      <w:r w:rsidRPr="00A22E44">
        <w:rPr>
          <w:rFonts w:ascii="Arial" w:hAnsi="Arial" w:cs="Arial"/>
          <w:sz w:val="21"/>
          <w:szCs w:val="21"/>
        </w:rPr>
        <w:t>Drive, creativity, and ownership are key traits.</w:t>
      </w:r>
    </w:p>
    <w:p w:rsidRPr="00756109" w:rsidR="00756109" w:rsidP="00756109" w:rsidRDefault="00756109" w14:paraId="31880F4D" w14:textId="77777777">
      <w:pPr>
        <w:numPr>
          <w:ilvl w:val="0"/>
          <w:numId w:val="16"/>
        </w:numPr>
        <w:spacing w:after="0" w:line="240" w:lineRule="auto"/>
        <w:ind w:left="360"/>
        <w:contextualSpacing/>
        <w:rPr>
          <w:rFonts w:ascii="Arial" w:hAnsi="Arial" w:cs="Arial"/>
          <w:bCs/>
          <w:sz w:val="21"/>
          <w:szCs w:val="21"/>
        </w:rPr>
      </w:pPr>
      <w:r w:rsidRPr="00756109">
        <w:rPr>
          <w:rFonts w:ascii="Arial" w:hAnsi="Arial" w:cs="Arial"/>
          <w:bCs/>
          <w:sz w:val="21"/>
          <w:szCs w:val="21"/>
        </w:rPr>
        <w:t>Resilient with an ability to prioritise an extensive, changing, and diverse workload</w:t>
      </w:r>
    </w:p>
    <w:p w:rsidRPr="00756109" w:rsidR="00756109" w:rsidP="00756109" w:rsidRDefault="00756109" w14:paraId="4BBFDDB4" w14:textId="77777777">
      <w:pPr>
        <w:numPr>
          <w:ilvl w:val="0"/>
          <w:numId w:val="16"/>
        </w:numPr>
        <w:spacing w:after="0" w:line="240" w:lineRule="auto"/>
        <w:ind w:left="360"/>
        <w:contextualSpacing/>
        <w:rPr>
          <w:rFonts w:ascii="Arial" w:hAnsi="Arial" w:cs="Arial"/>
          <w:bCs/>
          <w:sz w:val="21"/>
          <w:szCs w:val="21"/>
        </w:rPr>
      </w:pPr>
      <w:r w:rsidRPr="00756109">
        <w:rPr>
          <w:rFonts w:ascii="Arial" w:hAnsi="Arial" w:cs="Arial"/>
          <w:bCs/>
          <w:sz w:val="21"/>
          <w:szCs w:val="21"/>
        </w:rPr>
        <w:t>Excellent IT Skills, MS Office, Advanced Excel, knowledge of scheduling systems, e.g. Scientia.</w:t>
      </w:r>
    </w:p>
    <w:p w:rsidRPr="00756109" w:rsidR="00756109" w:rsidP="00756109" w:rsidRDefault="00756109" w14:paraId="1AA92F57" w14:textId="77777777">
      <w:pPr>
        <w:numPr>
          <w:ilvl w:val="0"/>
          <w:numId w:val="16"/>
        </w:numPr>
        <w:spacing w:after="0" w:line="240" w:lineRule="auto"/>
        <w:ind w:left="360"/>
        <w:contextualSpacing/>
        <w:rPr>
          <w:rFonts w:ascii="Arial" w:hAnsi="Arial" w:cs="Arial"/>
          <w:bCs/>
          <w:sz w:val="21"/>
          <w:szCs w:val="21"/>
        </w:rPr>
      </w:pPr>
      <w:r w:rsidRPr="00756109">
        <w:rPr>
          <w:rFonts w:ascii="Arial" w:hAnsi="Arial" w:cs="Arial"/>
          <w:bCs/>
          <w:sz w:val="21"/>
          <w:szCs w:val="21"/>
        </w:rPr>
        <w:t>High level analytical and problem-solving skills</w:t>
      </w:r>
    </w:p>
    <w:p w:rsidR="002242CB" w:rsidP="00DB2499" w:rsidRDefault="002242CB" w14:paraId="1E752534" w14:textId="77777777">
      <w:pPr>
        <w:pStyle w:val="BodyText1"/>
        <w:rPr>
          <w:rFonts w:ascii="Arial" w:hAnsi="Arial" w:cs="Arial"/>
          <w:b/>
          <w:bCs/>
          <w:sz w:val="21"/>
          <w:szCs w:val="21"/>
        </w:rPr>
      </w:pPr>
    </w:p>
    <w:p w:rsidRPr="002774EA" w:rsidR="00414AEF" w:rsidP="00DB2499" w:rsidRDefault="00414AEF" w14:paraId="568E8797" w14:textId="77777777">
      <w:pPr>
        <w:pStyle w:val="BodyText1"/>
        <w:rPr>
          <w:rFonts w:ascii="Arial" w:hAnsi="Arial" w:cs="Arial"/>
          <w:sz w:val="21"/>
          <w:szCs w:val="21"/>
        </w:rPr>
      </w:pPr>
    </w:p>
    <w:sectPr w:rsidRPr="002774EA" w:rsidR="00414AEF">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AB1" w:rsidP="009B718B" w:rsidRDefault="00002AB1" w14:paraId="1E66D5E5" w14:textId="77777777">
      <w:pPr>
        <w:spacing w:after="0" w:line="240" w:lineRule="auto"/>
      </w:pPr>
      <w:r>
        <w:separator/>
      </w:r>
    </w:p>
  </w:endnote>
  <w:endnote w:type="continuationSeparator" w:id="0">
    <w:p w:rsidR="00002AB1" w:rsidP="009B718B" w:rsidRDefault="00002AB1" w14:paraId="2A52A8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705DD5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718B" w:rsidR="009B718B" w:rsidP="009B718B" w:rsidRDefault="009B718B" w14:paraId="72D15CE4" w14:textId="7B98F694">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23DDBB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AB1" w:rsidP="009B718B" w:rsidRDefault="00002AB1" w14:paraId="780258A4" w14:textId="77777777">
      <w:pPr>
        <w:spacing w:after="0" w:line="240" w:lineRule="auto"/>
      </w:pPr>
      <w:r>
        <w:separator/>
      </w:r>
    </w:p>
  </w:footnote>
  <w:footnote w:type="continuationSeparator" w:id="0">
    <w:p w:rsidR="00002AB1" w:rsidP="009B718B" w:rsidRDefault="00002AB1" w14:paraId="29A2FB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36DDE9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28C379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8B" w:rsidRDefault="009B718B" w14:paraId="62E1D5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8F8"/>
    <w:multiLevelType w:val="hybridMultilevel"/>
    <w:tmpl w:val="A0381F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hint="default" w:ascii="Arial" w:hAnsi="Arial"/>
      </w:rPr>
    </w:lvl>
    <w:lvl w:ilvl="1" w:tplc="6D02451C" w:tentative="1">
      <w:start w:val="1"/>
      <w:numFmt w:val="bullet"/>
      <w:lvlText w:val="•"/>
      <w:lvlJc w:val="left"/>
      <w:pPr>
        <w:tabs>
          <w:tab w:val="num" w:pos="1440"/>
        </w:tabs>
        <w:ind w:left="1440" w:hanging="360"/>
      </w:pPr>
      <w:rPr>
        <w:rFonts w:hint="default" w:ascii="Arial" w:hAnsi="Arial"/>
      </w:rPr>
    </w:lvl>
    <w:lvl w:ilvl="2" w:tplc="D0D03D2E" w:tentative="1">
      <w:start w:val="1"/>
      <w:numFmt w:val="bullet"/>
      <w:lvlText w:val="•"/>
      <w:lvlJc w:val="left"/>
      <w:pPr>
        <w:tabs>
          <w:tab w:val="num" w:pos="2160"/>
        </w:tabs>
        <w:ind w:left="2160" w:hanging="360"/>
      </w:pPr>
      <w:rPr>
        <w:rFonts w:hint="default" w:ascii="Arial" w:hAnsi="Arial"/>
      </w:rPr>
    </w:lvl>
    <w:lvl w:ilvl="3" w:tplc="57E0AAA4" w:tentative="1">
      <w:start w:val="1"/>
      <w:numFmt w:val="bullet"/>
      <w:lvlText w:val="•"/>
      <w:lvlJc w:val="left"/>
      <w:pPr>
        <w:tabs>
          <w:tab w:val="num" w:pos="2880"/>
        </w:tabs>
        <w:ind w:left="2880" w:hanging="360"/>
      </w:pPr>
      <w:rPr>
        <w:rFonts w:hint="default" w:ascii="Arial" w:hAnsi="Arial"/>
      </w:rPr>
    </w:lvl>
    <w:lvl w:ilvl="4" w:tplc="FF646E2C" w:tentative="1">
      <w:start w:val="1"/>
      <w:numFmt w:val="bullet"/>
      <w:lvlText w:val="•"/>
      <w:lvlJc w:val="left"/>
      <w:pPr>
        <w:tabs>
          <w:tab w:val="num" w:pos="3600"/>
        </w:tabs>
        <w:ind w:left="3600" w:hanging="360"/>
      </w:pPr>
      <w:rPr>
        <w:rFonts w:hint="default" w:ascii="Arial" w:hAnsi="Arial"/>
      </w:rPr>
    </w:lvl>
    <w:lvl w:ilvl="5" w:tplc="17569EFE" w:tentative="1">
      <w:start w:val="1"/>
      <w:numFmt w:val="bullet"/>
      <w:lvlText w:val="•"/>
      <w:lvlJc w:val="left"/>
      <w:pPr>
        <w:tabs>
          <w:tab w:val="num" w:pos="4320"/>
        </w:tabs>
        <w:ind w:left="4320" w:hanging="360"/>
      </w:pPr>
      <w:rPr>
        <w:rFonts w:hint="default" w:ascii="Arial" w:hAnsi="Arial"/>
      </w:rPr>
    </w:lvl>
    <w:lvl w:ilvl="6" w:tplc="E1DE8A4C" w:tentative="1">
      <w:start w:val="1"/>
      <w:numFmt w:val="bullet"/>
      <w:lvlText w:val="•"/>
      <w:lvlJc w:val="left"/>
      <w:pPr>
        <w:tabs>
          <w:tab w:val="num" w:pos="5040"/>
        </w:tabs>
        <w:ind w:left="5040" w:hanging="360"/>
      </w:pPr>
      <w:rPr>
        <w:rFonts w:hint="default" w:ascii="Arial" w:hAnsi="Arial"/>
      </w:rPr>
    </w:lvl>
    <w:lvl w:ilvl="7" w:tplc="FE222480" w:tentative="1">
      <w:start w:val="1"/>
      <w:numFmt w:val="bullet"/>
      <w:lvlText w:val="•"/>
      <w:lvlJc w:val="left"/>
      <w:pPr>
        <w:tabs>
          <w:tab w:val="num" w:pos="5760"/>
        </w:tabs>
        <w:ind w:left="5760" w:hanging="360"/>
      </w:pPr>
      <w:rPr>
        <w:rFonts w:hint="default" w:ascii="Arial" w:hAnsi="Arial"/>
      </w:rPr>
    </w:lvl>
    <w:lvl w:ilvl="8" w:tplc="9BE8995C"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2A15FC5"/>
    <w:multiLevelType w:val="hybridMultilevel"/>
    <w:tmpl w:val="CC8A4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E43AC6"/>
    <w:multiLevelType w:val="hybridMultilevel"/>
    <w:tmpl w:val="192C2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662D07"/>
    <w:multiLevelType w:val="hybridMultilevel"/>
    <w:tmpl w:val="2438D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FF7A2D"/>
    <w:multiLevelType w:val="hybridMultilevel"/>
    <w:tmpl w:val="C868B1EE"/>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3D483B"/>
    <w:multiLevelType w:val="hybridMultilevel"/>
    <w:tmpl w:val="1CFC4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3793494E"/>
    <w:multiLevelType w:val="hybridMultilevel"/>
    <w:tmpl w:val="ECC857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125836"/>
    <w:multiLevelType w:val="hybridMultilevel"/>
    <w:tmpl w:val="97147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FE1A77"/>
    <w:multiLevelType w:val="hybridMultilevel"/>
    <w:tmpl w:val="407E7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184791"/>
    <w:multiLevelType w:val="hybridMultilevel"/>
    <w:tmpl w:val="7DC8C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D01426F"/>
    <w:multiLevelType w:val="hybridMultilevel"/>
    <w:tmpl w:val="547C7348"/>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D566D32"/>
    <w:multiLevelType w:val="hybridMultilevel"/>
    <w:tmpl w:val="D068A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C10098"/>
    <w:multiLevelType w:val="hybridMultilevel"/>
    <w:tmpl w:val="D35851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4D01BD"/>
    <w:multiLevelType w:val="hybridMultilevel"/>
    <w:tmpl w:val="0FDEFB92"/>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9230F2"/>
    <w:multiLevelType w:val="hybridMultilevel"/>
    <w:tmpl w:val="F8E616A2"/>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19" w15:restartNumberingAfterBreak="0">
    <w:nsid w:val="7A3D43D3"/>
    <w:multiLevelType w:val="hybridMultilevel"/>
    <w:tmpl w:val="8C3A056C"/>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20" w15:restartNumberingAfterBreak="0">
    <w:nsid w:val="7E4B5581"/>
    <w:multiLevelType w:val="hybridMultilevel"/>
    <w:tmpl w:val="DDD84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36472410">
    <w:abstractNumId w:val="3"/>
  </w:num>
  <w:num w:numId="2" w16cid:durableId="1276406091">
    <w:abstractNumId w:val="1"/>
  </w:num>
  <w:num w:numId="3" w16cid:durableId="411855766">
    <w:abstractNumId w:val="16"/>
  </w:num>
  <w:num w:numId="4" w16cid:durableId="519856379">
    <w:abstractNumId w:val="19"/>
  </w:num>
  <w:num w:numId="5" w16cid:durableId="713232401">
    <w:abstractNumId w:val="4"/>
  </w:num>
  <w:num w:numId="6" w16cid:durableId="613948524">
    <w:abstractNumId w:val="20"/>
  </w:num>
  <w:num w:numId="7" w16cid:durableId="1901791660">
    <w:abstractNumId w:val="18"/>
  </w:num>
  <w:num w:numId="8" w16cid:durableId="1085422815">
    <w:abstractNumId w:val="9"/>
  </w:num>
  <w:num w:numId="9" w16cid:durableId="961375284">
    <w:abstractNumId w:val="10"/>
  </w:num>
  <w:num w:numId="10" w16cid:durableId="460465343">
    <w:abstractNumId w:val="6"/>
  </w:num>
  <w:num w:numId="11" w16cid:durableId="1543983283">
    <w:abstractNumId w:val="15"/>
  </w:num>
  <w:num w:numId="12" w16cid:durableId="677654280">
    <w:abstractNumId w:val="7"/>
  </w:num>
  <w:num w:numId="13" w16cid:durableId="627979394">
    <w:abstractNumId w:val="5"/>
  </w:num>
  <w:num w:numId="14" w16cid:durableId="1995404336">
    <w:abstractNumId w:val="14"/>
  </w:num>
  <w:num w:numId="15" w16cid:durableId="2117558353">
    <w:abstractNumId w:val="2"/>
  </w:num>
  <w:num w:numId="16" w16cid:durableId="378670917">
    <w:abstractNumId w:val="12"/>
  </w:num>
  <w:num w:numId="17" w16cid:durableId="1473908411">
    <w:abstractNumId w:val="13"/>
  </w:num>
  <w:num w:numId="18" w16cid:durableId="1105468281">
    <w:abstractNumId w:val="17"/>
  </w:num>
  <w:num w:numId="19" w16cid:durableId="905844488">
    <w:abstractNumId w:val="11"/>
  </w:num>
  <w:num w:numId="20" w16cid:durableId="1866945200">
    <w:abstractNumId w:val="0"/>
  </w:num>
  <w:num w:numId="21" w16cid:durableId="2031027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2AB1"/>
    <w:rsid w:val="00014308"/>
    <w:rsid w:val="000229C8"/>
    <w:rsid w:val="00023F57"/>
    <w:rsid w:val="00076E56"/>
    <w:rsid w:val="00083A6C"/>
    <w:rsid w:val="00092948"/>
    <w:rsid w:val="000B578F"/>
    <w:rsid w:val="000C1629"/>
    <w:rsid w:val="000C21BF"/>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AE8"/>
    <w:rsid w:val="002B7101"/>
    <w:rsid w:val="002C1B22"/>
    <w:rsid w:val="002D0C1D"/>
    <w:rsid w:val="002D5405"/>
    <w:rsid w:val="002D6795"/>
    <w:rsid w:val="002E04CD"/>
    <w:rsid w:val="002E3161"/>
    <w:rsid w:val="003058F2"/>
    <w:rsid w:val="00311643"/>
    <w:rsid w:val="0032088C"/>
    <w:rsid w:val="0033252C"/>
    <w:rsid w:val="00333978"/>
    <w:rsid w:val="00336E0D"/>
    <w:rsid w:val="0035515D"/>
    <w:rsid w:val="00375DEC"/>
    <w:rsid w:val="003C5D25"/>
    <w:rsid w:val="003E0051"/>
    <w:rsid w:val="003E1F4F"/>
    <w:rsid w:val="003F577A"/>
    <w:rsid w:val="00411907"/>
    <w:rsid w:val="00414AEF"/>
    <w:rsid w:val="004210F1"/>
    <w:rsid w:val="00456364"/>
    <w:rsid w:val="00464AED"/>
    <w:rsid w:val="00483C93"/>
    <w:rsid w:val="00483CC9"/>
    <w:rsid w:val="00490710"/>
    <w:rsid w:val="0049531A"/>
    <w:rsid w:val="004C463E"/>
    <w:rsid w:val="004D6FE3"/>
    <w:rsid w:val="004E20F9"/>
    <w:rsid w:val="00507C7F"/>
    <w:rsid w:val="0052390F"/>
    <w:rsid w:val="00545A5A"/>
    <w:rsid w:val="00591781"/>
    <w:rsid w:val="0059529D"/>
    <w:rsid w:val="005B3F97"/>
    <w:rsid w:val="005C1FD2"/>
    <w:rsid w:val="005E1768"/>
    <w:rsid w:val="005E1F53"/>
    <w:rsid w:val="005F3765"/>
    <w:rsid w:val="005F666E"/>
    <w:rsid w:val="00611241"/>
    <w:rsid w:val="0061215D"/>
    <w:rsid w:val="00613A15"/>
    <w:rsid w:val="00627D27"/>
    <w:rsid w:val="00645802"/>
    <w:rsid w:val="00651AD5"/>
    <w:rsid w:val="00662E88"/>
    <w:rsid w:val="00667BFF"/>
    <w:rsid w:val="006974FC"/>
    <w:rsid w:val="006A7014"/>
    <w:rsid w:val="006C32F4"/>
    <w:rsid w:val="006D4C98"/>
    <w:rsid w:val="006D5B3E"/>
    <w:rsid w:val="0070683B"/>
    <w:rsid w:val="00717B9B"/>
    <w:rsid w:val="0072698B"/>
    <w:rsid w:val="00726BDC"/>
    <w:rsid w:val="00752EB2"/>
    <w:rsid w:val="00756109"/>
    <w:rsid w:val="00756127"/>
    <w:rsid w:val="00761DA9"/>
    <w:rsid w:val="0078619B"/>
    <w:rsid w:val="007C2A4B"/>
    <w:rsid w:val="007D35C7"/>
    <w:rsid w:val="007F4B5B"/>
    <w:rsid w:val="00801A82"/>
    <w:rsid w:val="00821F28"/>
    <w:rsid w:val="00824ECE"/>
    <w:rsid w:val="00852848"/>
    <w:rsid w:val="00856F79"/>
    <w:rsid w:val="00897DD8"/>
    <w:rsid w:val="008B24B7"/>
    <w:rsid w:val="008B2514"/>
    <w:rsid w:val="008C5868"/>
    <w:rsid w:val="008D2696"/>
    <w:rsid w:val="008E18A7"/>
    <w:rsid w:val="008F1A2A"/>
    <w:rsid w:val="00914E0D"/>
    <w:rsid w:val="00921110"/>
    <w:rsid w:val="00927E49"/>
    <w:rsid w:val="009339D0"/>
    <w:rsid w:val="00935176"/>
    <w:rsid w:val="009451E5"/>
    <w:rsid w:val="00951D0A"/>
    <w:rsid w:val="00953137"/>
    <w:rsid w:val="00964AF0"/>
    <w:rsid w:val="00971C28"/>
    <w:rsid w:val="00985596"/>
    <w:rsid w:val="009870CD"/>
    <w:rsid w:val="009B2CF3"/>
    <w:rsid w:val="009B718B"/>
    <w:rsid w:val="009C5057"/>
    <w:rsid w:val="009C5528"/>
    <w:rsid w:val="009F6ABD"/>
    <w:rsid w:val="00A03F28"/>
    <w:rsid w:val="00A2248F"/>
    <w:rsid w:val="00A22E44"/>
    <w:rsid w:val="00A24206"/>
    <w:rsid w:val="00A34305"/>
    <w:rsid w:val="00A51007"/>
    <w:rsid w:val="00A753D1"/>
    <w:rsid w:val="00AF59A6"/>
    <w:rsid w:val="00B23DFF"/>
    <w:rsid w:val="00B80E73"/>
    <w:rsid w:val="00B84FE7"/>
    <w:rsid w:val="00B85FEF"/>
    <w:rsid w:val="00B86F24"/>
    <w:rsid w:val="00B929EC"/>
    <w:rsid w:val="00BB322A"/>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04DB"/>
    <w:rsid w:val="00CD158D"/>
    <w:rsid w:val="00CD531C"/>
    <w:rsid w:val="00CE0206"/>
    <w:rsid w:val="00CE0F1B"/>
    <w:rsid w:val="00CE77FF"/>
    <w:rsid w:val="00D14252"/>
    <w:rsid w:val="00D1585F"/>
    <w:rsid w:val="00D17B8F"/>
    <w:rsid w:val="00D221D9"/>
    <w:rsid w:val="00D252AD"/>
    <w:rsid w:val="00D50700"/>
    <w:rsid w:val="00D63970"/>
    <w:rsid w:val="00D801B3"/>
    <w:rsid w:val="00D83F6A"/>
    <w:rsid w:val="00DA06C9"/>
    <w:rsid w:val="00DA4CBF"/>
    <w:rsid w:val="00DB0AF4"/>
    <w:rsid w:val="00DB2499"/>
    <w:rsid w:val="00DB627D"/>
    <w:rsid w:val="00DC1D01"/>
    <w:rsid w:val="00DC2CAD"/>
    <w:rsid w:val="00DE5996"/>
    <w:rsid w:val="00DF1532"/>
    <w:rsid w:val="00DF717F"/>
    <w:rsid w:val="00E20027"/>
    <w:rsid w:val="00E400F2"/>
    <w:rsid w:val="00E45427"/>
    <w:rsid w:val="00E54A7A"/>
    <w:rsid w:val="00E56A04"/>
    <w:rsid w:val="00E72BE1"/>
    <w:rsid w:val="00E76E2D"/>
    <w:rsid w:val="00E811D4"/>
    <w:rsid w:val="00E948A7"/>
    <w:rsid w:val="00EB7891"/>
    <w:rsid w:val="00EC2AC6"/>
    <w:rsid w:val="00ED5B2F"/>
    <w:rsid w:val="00EF14D7"/>
    <w:rsid w:val="00EF365A"/>
    <w:rsid w:val="00F03B09"/>
    <w:rsid w:val="00F076E6"/>
    <w:rsid w:val="00F1547D"/>
    <w:rsid w:val="00F23970"/>
    <w:rsid w:val="00F26E90"/>
    <w:rsid w:val="00F41E7F"/>
    <w:rsid w:val="00F44AE4"/>
    <w:rsid w:val="00F51245"/>
    <w:rsid w:val="00F664EF"/>
    <w:rsid w:val="00F7501D"/>
    <w:rsid w:val="00F93B91"/>
    <w:rsid w:val="00FA175B"/>
    <w:rsid w:val="00FB2BB6"/>
    <w:rsid w:val="00FB45CB"/>
    <w:rsid w:val="00FB54BC"/>
    <w:rsid w:val="00FC4B13"/>
    <w:rsid w:val="00FD7706"/>
    <w:rsid w:val="00FF5CFC"/>
    <w:rsid w:val="0FBB12D0"/>
    <w:rsid w:val="44091A8D"/>
    <w:rsid w:val="5AD44B2F"/>
    <w:rsid w:val="6786F7FB"/>
    <w:rsid w:val="7E879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1" w:customStyle="1">
    <w:name w:val="Body Text1"/>
    <w:basedOn w:val="Normal"/>
    <w:qFormat/>
    <w:rsid w:val="00507C7F"/>
    <w:pPr>
      <w:spacing w:after="0" w:line="280" w:lineRule="exact"/>
    </w:pPr>
    <w:rPr>
      <w:rFonts w:ascii="Times" w:hAnsi="Times" w:eastAsia="Cambria"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P="004E20F9" w:rsidRDefault="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P="004E20F9" w:rsidRDefault="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P="004E20F9" w:rsidRDefault="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92948"/>
    <w:rsid w:val="002D0C1D"/>
    <w:rsid w:val="00377B71"/>
    <w:rsid w:val="004B1C51"/>
    <w:rsid w:val="004E20F9"/>
    <w:rsid w:val="00870274"/>
    <w:rsid w:val="00964AF0"/>
    <w:rsid w:val="00CE16A4"/>
    <w:rsid w:val="00D252AD"/>
    <w:rsid w:val="00E31485"/>
    <w:rsid w:val="00E56CEC"/>
    <w:rsid w:val="00F26E90"/>
    <w:rsid w:val="00FA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EC623FE7444F8194E6A9DFFF98BC" ma:contentTypeVersion="3" ma:contentTypeDescription="Create a new document." ma:contentTypeScope="" ma:versionID="5faf6ffdb90af3695984bc483dd68c6c">
  <xsd:schema xmlns:xsd="http://www.w3.org/2001/XMLSchema" xmlns:xs="http://www.w3.org/2001/XMLSchema" xmlns:p="http://schemas.microsoft.com/office/2006/metadata/properties" xmlns:ns2="30aa9df5-76ff-4ee9-b5a1-93f735d2d7ef" targetNamespace="http://schemas.microsoft.com/office/2006/metadata/properties" ma:root="true" ma:fieldsID="015f9b8ec88fd988bcc3dea4685f9c45" ns2:_="">
    <xsd:import namespace="30aa9df5-76ff-4ee9-b5a1-93f735d2d7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a9df5-76ff-4ee9-b5a1-93f735d2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C8AA-0ED4-4E14-A234-A26E09C7CA95}"/>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Rhiannon Webb</dc:creator>
  <keywords/>
  <dc:description/>
  <lastModifiedBy>Alex Adams</lastModifiedBy>
  <revision>17</revision>
  <dcterms:created xsi:type="dcterms:W3CDTF">2025-05-06T10:57:00.0000000Z</dcterms:created>
  <dcterms:modified xsi:type="dcterms:W3CDTF">2025-05-07T13:45:33.9967409Z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0x010100F90AEC623FE7444F8194E6A9DFFF98BC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