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FD661" w14:textId="304351A5" w:rsidR="002D4568" w:rsidRPr="005A130D" w:rsidRDefault="002D4568" w:rsidP="002D4568">
      <w:pPr>
        <w:jc w:val="right"/>
        <w:rPr>
          <w:rFonts w:cstheme="minorHAnsi"/>
        </w:rPr>
      </w:pPr>
    </w:p>
    <w:tbl>
      <w:tblPr>
        <w:tblStyle w:val="TableGrid"/>
        <w:tblW w:w="0" w:type="auto"/>
        <w:tblLook w:val="04A0" w:firstRow="1" w:lastRow="0" w:firstColumn="1" w:lastColumn="0" w:noHBand="0" w:noVBand="1"/>
      </w:tblPr>
      <w:tblGrid>
        <w:gridCol w:w="9016"/>
      </w:tblGrid>
      <w:tr w:rsidR="002D4568" w:rsidRPr="005A130D" w14:paraId="5A5A1C51" w14:textId="77777777" w:rsidTr="005313EB">
        <w:tc>
          <w:tcPr>
            <w:tcW w:w="9016" w:type="dxa"/>
            <w:tcBorders>
              <w:top w:val="nil"/>
              <w:left w:val="nil"/>
              <w:bottom w:val="nil"/>
              <w:right w:val="nil"/>
            </w:tcBorders>
            <w:shd w:val="clear" w:color="auto" w:fill="333366"/>
          </w:tcPr>
          <w:p w14:paraId="11328662" w14:textId="559A1436" w:rsidR="002D4568" w:rsidRPr="005A130D" w:rsidRDefault="002D4568" w:rsidP="002D4568">
            <w:pPr>
              <w:jc w:val="center"/>
              <w:rPr>
                <w:rFonts w:cstheme="minorHAnsi"/>
                <w:b/>
                <w:color w:val="FFFFFF" w:themeColor="background1"/>
                <w:sz w:val="36"/>
                <w:szCs w:val="36"/>
              </w:rPr>
            </w:pPr>
            <w:r w:rsidRPr="005A130D">
              <w:rPr>
                <w:rFonts w:cstheme="minorHAnsi"/>
                <w:b/>
                <w:color w:val="FFFFFF" w:themeColor="background1"/>
                <w:sz w:val="36"/>
                <w:szCs w:val="36"/>
              </w:rPr>
              <w:t xml:space="preserve">ROLE PROFILE </w:t>
            </w:r>
          </w:p>
        </w:tc>
      </w:tr>
    </w:tbl>
    <w:p w14:paraId="53EA7AA3" w14:textId="77777777" w:rsidR="002D4568" w:rsidRPr="005A130D" w:rsidRDefault="002D4568" w:rsidP="002D4568">
      <w:pPr>
        <w:spacing w:after="0" w:line="240" w:lineRule="auto"/>
        <w:rPr>
          <w:rFonts w:cstheme="minorHAnsi"/>
          <w:b/>
          <w:color w:val="2E74B5" w:themeColor="accent5" w:themeShade="BF"/>
          <w:sz w:val="28"/>
          <w:szCs w:val="28"/>
        </w:rPr>
      </w:pPr>
    </w:p>
    <w:tbl>
      <w:tblPr>
        <w:tblStyle w:val="TableGrid"/>
        <w:tblW w:w="0" w:type="auto"/>
        <w:tblLook w:val="04A0" w:firstRow="1" w:lastRow="0" w:firstColumn="1" w:lastColumn="0" w:noHBand="0" w:noVBand="1"/>
      </w:tblPr>
      <w:tblGrid>
        <w:gridCol w:w="2122"/>
        <w:gridCol w:w="6894"/>
      </w:tblGrid>
      <w:tr w:rsidR="00D23779" w:rsidRPr="005A130D" w14:paraId="17B8FD20" w14:textId="77777777" w:rsidTr="00E35718">
        <w:tc>
          <w:tcPr>
            <w:tcW w:w="2122" w:type="dxa"/>
          </w:tcPr>
          <w:p w14:paraId="202CD7F4" w14:textId="77777777" w:rsidR="00D23779" w:rsidRPr="005A130D" w:rsidRDefault="00D23779" w:rsidP="00E35718">
            <w:pPr>
              <w:rPr>
                <w:rFonts w:cstheme="minorHAnsi"/>
                <w:b/>
                <w:bCs/>
                <w:color w:val="ED7D31" w:themeColor="accent2"/>
              </w:rPr>
            </w:pPr>
            <w:r w:rsidRPr="005A130D">
              <w:rPr>
                <w:rFonts w:cstheme="minorHAnsi"/>
                <w:b/>
                <w:bCs/>
                <w:color w:val="ED7D31" w:themeColor="accent2"/>
              </w:rPr>
              <w:t>Role:</w:t>
            </w:r>
          </w:p>
        </w:tc>
        <w:tc>
          <w:tcPr>
            <w:tcW w:w="6894" w:type="dxa"/>
          </w:tcPr>
          <w:p w14:paraId="73657EA9" w14:textId="77777777" w:rsidR="00D23779" w:rsidRPr="005A130D" w:rsidRDefault="00D23779" w:rsidP="00E35718">
            <w:pPr>
              <w:rPr>
                <w:rFonts w:cstheme="minorHAnsi"/>
              </w:rPr>
            </w:pPr>
            <w:r w:rsidRPr="005A130D">
              <w:rPr>
                <w:rFonts w:cstheme="minorHAnsi"/>
              </w:rPr>
              <w:t xml:space="preserve">Client Engagement Consultant </w:t>
            </w:r>
          </w:p>
        </w:tc>
      </w:tr>
      <w:tr w:rsidR="00D23779" w:rsidRPr="005A130D" w14:paraId="36E4A06E" w14:textId="77777777" w:rsidTr="00E35718">
        <w:tc>
          <w:tcPr>
            <w:tcW w:w="2122" w:type="dxa"/>
          </w:tcPr>
          <w:p w14:paraId="2ED38579" w14:textId="77777777" w:rsidR="00D23779" w:rsidRPr="005A130D" w:rsidRDefault="00D23779" w:rsidP="00E35718">
            <w:pPr>
              <w:rPr>
                <w:rFonts w:cstheme="minorHAnsi"/>
                <w:b/>
                <w:bCs/>
                <w:color w:val="ED7D31" w:themeColor="accent2"/>
              </w:rPr>
            </w:pPr>
            <w:r w:rsidRPr="005A130D">
              <w:rPr>
                <w:rFonts w:cstheme="minorHAnsi"/>
                <w:b/>
                <w:bCs/>
                <w:color w:val="ED7D31" w:themeColor="accent2"/>
              </w:rPr>
              <w:t>Department:</w:t>
            </w:r>
          </w:p>
        </w:tc>
        <w:tc>
          <w:tcPr>
            <w:tcW w:w="6894" w:type="dxa"/>
          </w:tcPr>
          <w:p w14:paraId="03B44C6D" w14:textId="77777777" w:rsidR="00D23779" w:rsidRPr="005A130D" w:rsidRDefault="00D23779" w:rsidP="00E35718">
            <w:pPr>
              <w:rPr>
                <w:rFonts w:cstheme="minorHAnsi"/>
              </w:rPr>
            </w:pPr>
            <w:r w:rsidRPr="005A130D">
              <w:rPr>
                <w:rFonts w:cstheme="minorHAnsi"/>
              </w:rPr>
              <w:t>Sales</w:t>
            </w:r>
          </w:p>
        </w:tc>
      </w:tr>
      <w:tr w:rsidR="00D23779" w:rsidRPr="005A130D" w14:paraId="2FC8E07A" w14:textId="77777777" w:rsidTr="00E35718">
        <w:tc>
          <w:tcPr>
            <w:tcW w:w="2122" w:type="dxa"/>
          </w:tcPr>
          <w:p w14:paraId="7BEB6397" w14:textId="77777777" w:rsidR="00D23779" w:rsidRPr="005A130D" w:rsidRDefault="00D23779" w:rsidP="00E35718">
            <w:pPr>
              <w:rPr>
                <w:rFonts w:cstheme="minorHAnsi"/>
                <w:b/>
                <w:bCs/>
                <w:color w:val="ED7D31" w:themeColor="accent2"/>
              </w:rPr>
            </w:pPr>
            <w:r w:rsidRPr="005A130D">
              <w:rPr>
                <w:rFonts w:cstheme="minorHAnsi"/>
                <w:b/>
                <w:bCs/>
                <w:color w:val="ED7D31" w:themeColor="accent2"/>
              </w:rPr>
              <w:t>Reports to:</w:t>
            </w:r>
          </w:p>
        </w:tc>
        <w:tc>
          <w:tcPr>
            <w:tcW w:w="6894" w:type="dxa"/>
          </w:tcPr>
          <w:p w14:paraId="10588A93" w14:textId="77777777" w:rsidR="00D23779" w:rsidRPr="005A130D" w:rsidRDefault="00D23779" w:rsidP="00E35718">
            <w:pPr>
              <w:rPr>
                <w:rFonts w:cstheme="minorHAnsi"/>
              </w:rPr>
            </w:pPr>
            <w:r w:rsidRPr="005A130D">
              <w:rPr>
                <w:rFonts w:cstheme="minorHAnsi"/>
              </w:rPr>
              <w:t>Client Engagement Manager</w:t>
            </w:r>
          </w:p>
        </w:tc>
      </w:tr>
      <w:tr w:rsidR="00D23779" w:rsidRPr="005A130D" w14:paraId="696B5DBA" w14:textId="77777777" w:rsidTr="00E35718">
        <w:tc>
          <w:tcPr>
            <w:tcW w:w="2122" w:type="dxa"/>
          </w:tcPr>
          <w:p w14:paraId="48586F34" w14:textId="77777777" w:rsidR="00D23779" w:rsidRPr="005A130D" w:rsidRDefault="00D23779" w:rsidP="00E35718">
            <w:pPr>
              <w:rPr>
                <w:rFonts w:cstheme="minorHAnsi"/>
                <w:b/>
                <w:bCs/>
                <w:color w:val="ED7D31" w:themeColor="accent2"/>
              </w:rPr>
            </w:pPr>
            <w:r w:rsidRPr="005A130D">
              <w:rPr>
                <w:rFonts w:cstheme="minorHAnsi"/>
                <w:b/>
                <w:bCs/>
                <w:color w:val="ED7D31" w:themeColor="accent2"/>
              </w:rPr>
              <w:t>Is line manager:</w:t>
            </w:r>
          </w:p>
        </w:tc>
        <w:tc>
          <w:tcPr>
            <w:tcW w:w="6894" w:type="dxa"/>
          </w:tcPr>
          <w:p w14:paraId="03AEF14A" w14:textId="77777777" w:rsidR="00D23779" w:rsidRPr="005A130D" w:rsidRDefault="00D23779" w:rsidP="00E35718">
            <w:pPr>
              <w:rPr>
                <w:rFonts w:cstheme="minorHAnsi"/>
              </w:rPr>
            </w:pPr>
            <w:r w:rsidRPr="005A130D">
              <w:rPr>
                <w:rFonts w:cstheme="minorHAnsi"/>
              </w:rPr>
              <w:t>No</w:t>
            </w:r>
          </w:p>
        </w:tc>
      </w:tr>
      <w:tr w:rsidR="005A130D" w:rsidRPr="005A130D" w14:paraId="01FBE980" w14:textId="77777777" w:rsidTr="00E35718">
        <w:tc>
          <w:tcPr>
            <w:tcW w:w="2122" w:type="dxa"/>
          </w:tcPr>
          <w:p w14:paraId="2A7830BF" w14:textId="77B27B83" w:rsidR="005A130D" w:rsidRPr="005A130D" w:rsidRDefault="005A130D" w:rsidP="00E35718">
            <w:pPr>
              <w:rPr>
                <w:rFonts w:cstheme="minorHAnsi"/>
                <w:b/>
                <w:bCs/>
                <w:color w:val="ED7D31" w:themeColor="accent2"/>
              </w:rPr>
            </w:pPr>
            <w:r w:rsidRPr="005A130D">
              <w:rPr>
                <w:rFonts w:cstheme="minorHAnsi"/>
                <w:b/>
                <w:bCs/>
                <w:color w:val="ED7D31" w:themeColor="accent2"/>
              </w:rPr>
              <w:t>Location</w:t>
            </w:r>
          </w:p>
        </w:tc>
        <w:tc>
          <w:tcPr>
            <w:tcW w:w="6894" w:type="dxa"/>
          </w:tcPr>
          <w:p w14:paraId="5FF2D5AB" w14:textId="36F105A2" w:rsidR="005A130D" w:rsidRPr="005A130D" w:rsidRDefault="005A130D" w:rsidP="00E35718">
            <w:pPr>
              <w:rPr>
                <w:rFonts w:cstheme="minorHAnsi"/>
              </w:rPr>
            </w:pPr>
            <w:r w:rsidRPr="005A130D">
              <w:rPr>
                <w:rFonts w:cstheme="minorHAnsi"/>
              </w:rPr>
              <w:t xml:space="preserve">Office and home based </w:t>
            </w:r>
          </w:p>
        </w:tc>
      </w:tr>
      <w:tr w:rsidR="005A130D" w:rsidRPr="005A130D" w14:paraId="0D760309" w14:textId="77777777" w:rsidTr="00E35718">
        <w:tc>
          <w:tcPr>
            <w:tcW w:w="2122" w:type="dxa"/>
          </w:tcPr>
          <w:p w14:paraId="23BF90BF" w14:textId="4BEA041A" w:rsidR="005A130D" w:rsidRPr="005A130D" w:rsidRDefault="005A130D" w:rsidP="00E35718">
            <w:pPr>
              <w:rPr>
                <w:rFonts w:cstheme="minorHAnsi"/>
                <w:b/>
                <w:bCs/>
                <w:color w:val="ED7D31" w:themeColor="accent2"/>
              </w:rPr>
            </w:pPr>
            <w:r w:rsidRPr="005A130D">
              <w:rPr>
                <w:rFonts w:cstheme="minorHAnsi"/>
                <w:b/>
                <w:bCs/>
                <w:color w:val="ED7D31" w:themeColor="accent2"/>
              </w:rPr>
              <w:t>Working Hours</w:t>
            </w:r>
          </w:p>
        </w:tc>
        <w:tc>
          <w:tcPr>
            <w:tcW w:w="6894" w:type="dxa"/>
          </w:tcPr>
          <w:p w14:paraId="0720B96B" w14:textId="42800438" w:rsidR="005A130D" w:rsidRPr="005A130D" w:rsidRDefault="005A130D" w:rsidP="00E35718">
            <w:pPr>
              <w:rPr>
                <w:rFonts w:cstheme="minorHAnsi"/>
              </w:rPr>
            </w:pPr>
            <w:r w:rsidRPr="005A130D">
              <w:rPr>
                <w:rFonts w:cstheme="minorHAnsi"/>
              </w:rPr>
              <w:t>37.5</w:t>
            </w:r>
          </w:p>
        </w:tc>
      </w:tr>
      <w:tr w:rsidR="005A130D" w:rsidRPr="005A130D" w14:paraId="528D6E52" w14:textId="77777777" w:rsidTr="00E35718">
        <w:tc>
          <w:tcPr>
            <w:tcW w:w="2122" w:type="dxa"/>
          </w:tcPr>
          <w:p w14:paraId="60BD6A31" w14:textId="23A0388E" w:rsidR="005A130D" w:rsidRPr="005A130D" w:rsidRDefault="005A130D" w:rsidP="00E35718">
            <w:pPr>
              <w:rPr>
                <w:rFonts w:cstheme="minorHAnsi"/>
                <w:b/>
                <w:bCs/>
                <w:color w:val="ED7D31" w:themeColor="accent2"/>
              </w:rPr>
            </w:pPr>
            <w:r w:rsidRPr="005A130D">
              <w:rPr>
                <w:rFonts w:cstheme="minorHAnsi"/>
                <w:b/>
                <w:bCs/>
                <w:color w:val="ED7D31" w:themeColor="accent2"/>
              </w:rPr>
              <w:t>Contract Type</w:t>
            </w:r>
          </w:p>
        </w:tc>
        <w:tc>
          <w:tcPr>
            <w:tcW w:w="6894" w:type="dxa"/>
          </w:tcPr>
          <w:p w14:paraId="5D9FB271" w14:textId="62A51D74" w:rsidR="005A130D" w:rsidRPr="005A130D" w:rsidRDefault="005A130D" w:rsidP="00E35718">
            <w:pPr>
              <w:rPr>
                <w:rFonts w:cstheme="minorHAnsi"/>
              </w:rPr>
            </w:pPr>
            <w:r w:rsidRPr="005A130D">
              <w:rPr>
                <w:rFonts w:cstheme="minorHAnsi"/>
              </w:rPr>
              <w:t xml:space="preserve">Full time and permanent </w:t>
            </w:r>
          </w:p>
        </w:tc>
      </w:tr>
    </w:tbl>
    <w:p w14:paraId="2E7706F2" w14:textId="77777777" w:rsidR="002D4568" w:rsidRPr="005A130D" w:rsidRDefault="002D4568" w:rsidP="002D4568">
      <w:pPr>
        <w:spacing w:after="0" w:line="240" w:lineRule="auto"/>
        <w:rPr>
          <w:rFonts w:cstheme="minorHAnsi"/>
        </w:rPr>
      </w:pPr>
    </w:p>
    <w:p w14:paraId="2752368D" w14:textId="77777777" w:rsidR="002D4568" w:rsidRPr="005A130D" w:rsidRDefault="002D4568" w:rsidP="002D4568">
      <w:pPr>
        <w:spacing w:after="0" w:line="240" w:lineRule="auto"/>
        <w:rPr>
          <w:rFonts w:cstheme="minorHAnsi"/>
          <w:b/>
          <w:color w:val="333366"/>
          <w:sz w:val="32"/>
          <w:szCs w:val="32"/>
        </w:rPr>
      </w:pPr>
      <w:r w:rsidRPr="005A130D">
        <w:rPr>
          <w:rFonts w:cstheme="minorHAnsi"/>
          <w:b/>
          <w:color w:val="333366"/>
          <w:sz w:val="32"/>
          <w:szCs w:val="32"/>
        </w:rPr>
        <w:t>Main Purpose of the Job</w:t>
      </w:r>
    </w:p>
    <w:p w14:paraId="73D0B8D6" w14:textId="2AB071A2" w:rsidR="002D4568" w:rsidRPr="005A130D" w:rsidRDefault="002D4568" w:rsidP="002D4568">
      <w:pPr>
        <w:spacing w:after="0" w:line="240" w:lineRule="auto"/>
        <w:rPr>
          <w:rFonts w:cstheme="minorHAnsi"/>
          <w:i/>
          <w:iCs/>
        </w:rPr>
      </w:pPr>
    </w:p>
    <w:p w14:paraId="18D90061" w14:textId="178018CC" w:rsidR="005A130D" w:rsidRPr="005A130D" w:rsidRDefault="005A130D" w:rsidP="005A130D">
      <w:pPr>
        <w:pStyle w:val="Title"/>
        <w:jc w:val="left"/>
        <w:rPr>
          <w:rFonts w:asciiTheme="minorHAnsi" w:eastAsia="Calibri" w:hAnsiTheme="minorHAnsi" w:cstheme="minorHAnsi"/>
          <w:b w:val="0"/>
          <w:bCs w:val="0"/>
          <w:sz w:val="22"/>
          <w:szCs w:val="22"/>
          <w:lang w:val="en-GB"/>
        </w:rPr>
      </w:pPr>
      <w:r w:rsidRPr="005A130D">
        <w:rPr>
          <w:rFonts w:asciiTheme="minorHAnsi" w:eastAsia="Calibri" w:hAnsiTheme="minorHAnsi" w:cstheme="minorHAnsi"/>
          <w:b w:val="0"/>
          <w:bCs w:val="0"/>
          <w:sz w:val="22"/>
          <w:szCs w:val="22"/>
          <w:lang w:val="en-GB"/>
        </w:rPr>
        <w:t xml:space="preserve">You have one of the most important jobs at </w:t>
      </w:r>
      <w:r w:rsidRPr="005A130D">
        <w:rPr>
          <w:rFonts w:asciiTheme="minorHAnsi" w:eastAsia="Calibri" w:hAnsiTheme="minorHAnsi" w:cstheme="minorHAnsi"/>
          <w:b w:val="0"/>
          <w:bCs w:val="0"/>
          <w:sz w:val="22"/>
          <w:szCs w:val="22"/>
          <w:lang w:val="en-GB"/>
        </w:rPr>
        <w:t>Estio/BPP</w:t>
      </w:r>
      <w:r w:rsidRPr="005A130D">
        <w:rPr>
          <w:rFonts w:asciiTheme="minorHAnsi" w:eastAsia="Calibri" w:hAnsiTheme="minorHAnsi" w:cstheme="minorHAnsi"/>
          <w:b w:val="0"/>
          <w:bCs w:val="0"/>
          <w:sz w:val="22"/>
          <w:szCs w:val="22"/>
          <w:lang w:val="en-GB"/>
        </w:rPr>
        <w:t>. Every day you will be converting new business by finding that key BPP</w:t>
      </w:r>
      <w:r w:rsidRPr="005A130D">
        <w:rPr>
          <w:rFonts w:asciiTheme="minorHAnsi" w:eastAsia="Calibri" w:hAnsiTheme="minorHAnsi" w:cstheme="minorHAnsi"/>
          <w:b w:val="0"/>
          <w:bCs w:val="0"/>
          <w:sz w:val="22"/>
          <w:szCs w:val="22"/>
          <w:lang w:val="en-GB"/>
        </w:rPr>
        <w:t xml:space="preserve"> Group</w:t>
      </w:r>
      <w:r w:rsidRPr="005A130D">
        <w:rPr>
          <w:rFonts w:asciiTheme="minorHAnsi" w:eastAsia="Calibri" w:hAnsiTheme="minorHAnsi" w:cstheme="minorHAnsi"/>
          <w:b w:val="0"/>
          <w:bCs w:val="0"/>
          <w:sz w:val="22"/>
          <w:szCs w:val="22"/>
          <w:lang w:val="en-GB"/>
        </w:rPr>
        <w:t xml:space="preserve"> USP that’s going to delight a potential client. You’ll thrive on identifying clients’ needs and matching them to our products to give a best-fit solution to ensure they provide their employees with the skills gaps they need to enhance their careers. </w:t>
      </w:r>
    </w:p>
    <w:p w14:paraId="57F03AFD" w14:textId="77777777" w:rsidR="005A130D" w:rsidRPr="005A130D" w:rsidRDefault="005A130D" w:rsidP="005A130D">
      <w:pPr>
        <w:pStyle w:val="Title"/>
        <w:jc w:val="left"/>
        <w:rPr>
          <w:rFonts w:asciiTheme="minorHAnsi" w:eastAsia="Calibri" w:hAnsiTheme="minorHAnsi" w:cstheme="minorHAnsi"/>
          <w:b w:val="0"/>
          <w:bCs w:val="0"/>
          <w:sz w:val="22"/>
          <w:szCs w:val="22"/>
          <w:lang w:val="en-GB"/>
        </w:rPr>
      </w:pPr>
    </w:p>
    <w:p w14:paraId="3613ED21" w14:textId="77777777" w:rsidR="005A130D" w:rsidRPr="005A130D" w:rsidRDefault="005A130D" w:rsidP="005A130D">
      <w:pPr>
        <w:pStyle w:val="Title"/>
        <w:jc w:val="left"/>
        <w:rPr>
          <w:rFonts w:asciiTheme="minorHAnsi" w:eastAsia="Calibri" w:hAnsiTheme="minorHAnsi" w:cstheme="minorHAnsi"/>
          <w:b w:val="0"/>
          <w:bCs w:val="0"/>
          <w:sz w:val="22"/>
          <w:szCs w:val="22"/>
          <w:lang w:val="en-GB"/>
        </w:rPr>
      </w:pPr>
      <w:r w:rsidRPr="005A130D">
        <w:rPr>
          <w:rFonts w:asciiTheme="minorHAnsi" w:eastAsia="Calibri" w:hAnsiTheme="minorHAnsi" w:cstheme="minorHAnsi"/>
          <w:b w:val="0"/>
          <w:bCs w:val="0"/>
          <w:sz w:val="22"/>
          <w:szCs w:val="22"/>
          <w:lang w:val="en-GB"/>
        </w:rPr>
        <w:t xml:space="preserve">You’ll love targets and the rewards they bring, and you’ll always put the customer’s needs first for a win-win outcome. You will be doing this by following up on leads and developing new business. </w:t>
      </w:r>
    </w:p>
    <w:p w14:paraId="4E04273F" w14:textId="77777777" w:rsidR="00D23779" w:rsidRPr="005A130D" w:rsidRDefault="00D23779" w:rsidP="002D4568">
      <w:pPr>
        <w:spacing w:after="0" w:line="240" w:lineRule="auto"/>
        <w:rPr>
          <w:rFonts w:cstheme="minorHAnsi"/>
        </w:rPr>
      </w:pPr>
    </w:p>
    <w:p w14:paraId="294FDC29" w14:textId="77777777" w:rsidR="002D4568" w:rsidRPr="005A130D" w:rsidRDefault="002D4568" w:rsidP="002D4568">
      <w:pPr>
        <w:spacing w:after="0" w:line="240" w:lineRule="auto"/>
        <w:rPr>
          <w:rFonts w:cstheme="minorHAnsi"/>
          <w:b/>
          <w:color w:val="333366"/>
          <w:sz w:val="32"/>
          <w:szCs w:val="32"/>
        </w:rPr>
      </w:pPr>
      <w:r w:rsidRPr="005A130D">
        <w:rPr>
          <w:rFonts w:cstheme="minorHAnsi"/>
          <w:b/>
          <w:color w:val="333366"/>
          <w:sz w:val="32"/>
          <w:szCs w:val="32"/>
        </w:rPr>
        <w:t>Key Responsibilities</w:t>
      </w:r>
    </w:p>
    <w:p w14:paraId="36C2314D" w14:textId="55BBC3FD" w:rsidR="002D4568" w:rsidRPr="005A130D" w:rsidRDefault="002D4568" w:rsidP="002D4568">
      <w:pPr>
        <w:spacing w:after="0" w:line="240" w:lineRule="auto"/>
        <w:rPr>
          <w:rFonts w:cstheme="minorHAnsi"/>
          <w:i/>
          <w:iCs/>
        </w:rPr>
      </w:pPr>
    </w:p>
    <w:p w14:paraId="4EB78812"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Achieving contact conversion and revenue targets by matching our programmes, products and services to the needs of the client</w:t>
      </w:r>
    </w:p>
    <w:p w14:paraId="71EBE8B0"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You will be targeted on bringing on new clients, you’ll do this by working closely with our Business Development Executive team through LinkedIn, leads, pre-qualified leads and outbound campaigns</w:t>
      </w:r>
    </w:p>
    <w:p w14:paraId="024A9317"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 xml:space="preserve">Uncover new business or upselling opportunities from our wide portfolio of products with new or lapsed Clients </w:t>
      </w:r>
    </w:p>
    <w:p w14:paraId="01F9833F"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Using prospecting sales techniques to seek out new opportunities and generate your own business within a high performing sales team</w:t>
      </w:r>
    </w:p>
    <w:p w14:paraId="5C2CA99B"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Confidence and ability to pitch in virtual client meetings and showcase how we can support the client in retraining and retaining talent</w:t>
      </w:r>
    </w:p>
    <w:p w14:paraId="3873861B"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Advising clients on how they can best utilise their levy contribution or alternative funding options which may be available</w:t>
      </w:r>
    </w:p>
    <w:p w14:paraId="42EC9419"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 xml:space="preserve">Converting student enquires into sales by identifying their needs and matching our programmes to give a best-fit solution </w:t>
      </w:r>
    </w:p>
    <w:p w14:paraId="08FA5834"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 xml:space="preserve">Upsell Apprenticeship to standard Fee Payers </w:t>
      </w:r>
    </w:p>
    <w:p w14:paraId="0716838F"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 xml:space="preserve">Enrolling customers as well as Inputting student booking into the system and taking payments over the phone </w:t>
      </w:r>
    </w:p>
    <w:p w14:paraId="05C1AF10"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Working with the lead qualifying team to convert qualified leads into bookings and Recording details of all lead in the lead management system</w:t>
      </w:r>
    </w:p>
    <w:p w14:paraId="7265AF6F"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 xml:space="preserve">Communicate with employers through various technical means including V2V, </w:t>
      </w:r>
      <w:proofErr w:type="spellStart"/>
      <w:r w:rsidRPr="005A130D">
        <w:rPr>
          <w:rFonts w:eastAsia="Calibri" w:cstheme="minorHAnsi"/>
        </w:rPr>
        <w:t>LiveChat</w:t>
      </w:r>
      <w:proofErr w:type="spellEnd"/>
      <w:r w:rsidRPr="005A130D">
        <w:rPr>
          <w:rFonts w:eastAsia="Calibri" w:cstheme="minorHAnsi"/>
        </w:rPr>
        <w:t>, Email, LinkedIn</w:t>
      </w:r>
    </w:p>
    <w:p w14:paraId="42081F20"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Recording and sustaining up to date client information as per BPP’s Gold Standards practice, by ensuring all communication is housed centrally in our CRM</w:t>
      </w:r>
    </w:p>
    <w:p w14:paraId="4C9ED462"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lastRenderedPageBreak/>
        <w:t>Awareness of pipeline reporting and the ability to provide projections/sales reports on your current/expected results to Senior Sales Manager as and when requested</w:t>
      </w:r>
    </w:p>
    <w:p w14:paraId="04469191"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Work with the contract manager to provide your clients with any nonstandard contract requests and the ability to explain it</w:t>
      </w:r>
    </w:p>
    <w:p w14:paraId="224B129D"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To share best practice with colleagues within and outside the department</w:t>
      </w:r>
    </w:p>
    <w:p w14:paraId="3515C795"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 xml:space="preserve">To keep up to date with any changes to BPP’s products/services or processes/procedures which affect the operation of customer service </w:t>
      </w:r>
    </w:p>
    <w:p w14:paraId="1F9681F6"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Reporting system inconsistencies to a team manager and the IT/system support team</w:t>
      </w:r>
    </w:p>
    <w:p w14:paraId="6C04843E" w14:textId="77777777" w:rsidR="005A130D" w:rsidRPr="005A130D" w:rsidRDefault="005A130D" w:rsidP="005A130D">
      <w:pPr>
        <w:numPr>
          <w:ilvl w:val="0"/>
          <w:numId w:val="8"/>
        </w:numPr>
        <w:spacing w:after="0" w:line="240" w:lineRule="auto"/>
        <w:rPr>
          <w:rFonts w:eastAsia="Calibri" w:cstheme="minorHAnsi"/>
        </w:rPr>
      </w:pPr>
      <w:r w:rsidRPr="005A130D">
        <w:rPr>
          <w:rFonts w:eastAsia="Calibri" w:cstheme="minorHAnsi"/>
        </w:rPr>
        <w:t>Undertaking any other duties effectively, as required by Management</w:t>
      </w:r>
    </w:p>
    <w:p w14:paraId="0452427A" w14:textId="77777777" w:rsidR="005A130D" w:rsidRPr="005A130D" w:rsidRDefault="005A130D" w:rsidP="005A130D">
      <w:pPr>
        <w:pStyle w:val="BodyText1"/>
        <w:rPr>
          <w:rFonts w:asciiTheme="minorHAnsi" w:hAnsiTheme="minorHAnsi" w:cstheme="minorHAnsi"/>
          <w:sz w:val="21"/>
          <w:szCs w:val="21"/>
        </w:rPr>
      </w:pPr>
    </w:p>
    <w:p w14:paraId="1F5AA132" w14:textId="77777777" w:rsidR="00D23779" w:rsidRPr="005A130D" w:rsidRDefault="00D23779" w:rsidP="002D4568">
      <w:pPr>
        <w:spacing w:after="0" w:line="240" w:lineRule="auto"/>
        <w:rPr>
          <w:rFonts w:cstheme="minorHAnsi"/>
        </w:rPr>
      </w:pPr>
    </w:p>
    <w:p w14:paraId="52EA1D8E" w14:textId="77777777" w:rsidR="002D4568" w:rsidRPr="005A130D" w:rsidRDefault="002D4568" w:rsidP="002D4568">
      <w:pPr>
        <w:spacing w:after="0" w:line="240" w:lineRule="auto"/>
        <w:rPr>
          <w:rFonts w:cstheme="minorHAnsi"/>
        </w:rPr>
      </w:pPr>
    </w:p>
    <w:tbl>
      <w:tblPr>
        <w:tblStyle w:val="TableGrid"/>
        <w:tblW w:w="0" w:type="auto"/>
        <w:tblLook w:val="04A0" w:firstRow="1" w:lastRow="0" w:firstColumn="1" w:lastColumn="0" w:noHBand="0" w:noVBand="1"/>
      </w:tblPr>
      <w:tblGrid>
        <w:gridCol w:w="9016"/>
      </w:tblGrid>
      <w:tr w:rsidR="005313EB" w:rsidRPr="005A130D" w14:paraId="64C6D94F" w14:textId="77777777" w:rsidTr="009E00D4">
        <w:tc>
          <w:tcPr>
            <w:tcW w:w="9016" w:type="dxa"/>
            <w:tcBorders>
              <w:top w:val="nil"/>
              <w:left w:val="nil"/>
              <w:bottom w:val="nil"/>
              <w:right w:val="nil"/>
            </w:tcBorders>
            <w:shd w:val="clear" w:color="auto" w:fill="333366"/>
          </w:tcPr>
          <w:p w14:paraId="7B50C5F2" w14:textId="55F1E896" w:rsidR="005313EB" w:rsidRPr="005A130D" w:rsidRDefault="002D4568" w:rsidP="009E00D4">
            <w:pPr>
              <w:jc w:val="center"/>
              <w:rPr>
                <w:rFonts w:cstheme="minorHAnsi"/>
                <w:b/>
                <w:color w:val="FFFFFF" w:themeColor="background1"/>
                <w:sz w:val="36"/>
                <w:szCs w:val="36"/>
              </w:rPr>
            </w:pPr>
            <w:r w:rsidRPr="005A130D">
              <w:rPr>
                <w:rFonts w:cstheme="minorHAnsi"/>
              </w:rPr>
              <w:br w:type="page"/>
            </w:r>
            <w:r w:rsidR="0070187D" w:rsidRPr="005A130D">
              <w:rPr>
                <w:rFonts w:cstheme="minorHAnsi"/>
                <w:b/>
                <w:color w:val="FFFFFF" w:themeColor="background1"/>
                <w:sz w:val="36"/>
                <w:szCs w:val="36"/>
              </w:rPr>
              <w:t>PERSON PROFILE</w:t>
            </w:r>
          </w:p>
        </w:tc>
      </w:tr>
    </w:tbl>
    <w:p w14:paraId="4AB9DEE0" w14:textId="77777777" w:rsidR="00D23779" w:rsidRPr="005A130D" w:rsidRDefault="00D23779" w:rsidP="002D4568">
      <w:pPr>
        <w:spacing w:after="0" w:line="240" w:lineRule="auto"/>
        <w:rPr>
          <w:rFonts w:cstheme="minorHAnsi"/>
          <w:b/>
          <w:color w:val="333366"/>
          <w:sz w:val="32"/>
          <w:szCs w:val="32"/>
        </w:rPr>
      </w:pPr>
    </w:p>
    <w:p w14:paraId="5A9EADB9" w14:textId="77777777" w:rsidR="002D4568" w:rsidRPr="005A130D" w:rsidRDefault="002D4568" w:rsidP="002D4568">
      <w:pPr>
        <w:spacing w:after="0" w:line="240" w:lineRule="auto"/>
        <w:rPr>
          <w:rFonts w:cstheme="minorHAnsi"/>
          <w:b/>
          <w:color w:val="333366"/>
          <w:sz w:val="32"/>
          <w:szCs w:val="32"/>
        </w:rPr>
      </w:pPr>
      <w:r w:rsidRPr="005A130D">
        <w:rPr>
          <w:rFonts w:cstheme="minorHAnsi"/>
          <w:b/>
          <w:color w:val="333366"/>
          <w:sz w:val="32"/>
          <w:szCs w:val="32"/>
        </w:rPr>
        <w:t>Skills/Qualifications</w:t>
      </w:r>
    </w:p>
    <w:p w14:paraId="2AF08209" w14:textId="77777777" w:rsidR="005A130D" w:rsidRPr="005A130D" w:rsidRDefault="005A130D" w:rsidP="005A130D">
      <w:pPr>
        <w:spacing w:before="100" w:beforeAutospacing="1" w:after="100" w:afterAutospacing="1" w:line="240" w:lineRule="auto"/>
        <w:jc w:val="both"/>
        <w:rPr>
          <w:rFonts w:eastAsia="Times New Roman" w:cstheme="minorHAnsi"/>
          <w:sz w:val="21"/>
          <w:szCs w:val="21"/>
          <w:lang w:eastAsia="en-GB"/>
        </w:rPr>
      </w:pPr>
      <w:r w:rsidRPr="005A130D">
        <w:rPr>
          <w:rFonts w:eastAsia="Times New Roman" w:cstheme="minorHAnsi"/>
          <w:b/>
          <w:bCs/>
          <w:lang w:eastAsia="en-GB"/>
        </w:rPr>
        <w:t>Essential</w:t>
      </w:r>
    </w:p>
    <w:p w14:paraId="67B9611E" w14:textId="77777777" w:rsidR="005A130D" w:rsidRPr="005A130D" w:rsidRDefault="005A130D" w:rsidP="005A130D">
      <w:pPr>
        <w:numPr>
          <w:ilvl w:val="0"/>
          <w:numId w:val="9"/>
        </w:numPr>
        <w:spacing w:before="100" w:beforeAutospacing="1" w:after="100" w:afterAutospacing="1" w:line="240" w:lineRule="auto"/>
        <w:jc w:val="both"/>
        <w:rPr>
          <w:rFonts w:eastAsia="Times New Roman" w:cstheme="minorHAnsi"/>
          <w:sz w:val="21"/>
          <w:szCs w:val="21"/>
          <w:lang w:eastAsia="en-GB"/>
        </w:rPr>
      </w:pPr>
      <w:r w:rsidRPr="005A130D">
        <w:rPr>
          <w:rFonts w:eastAsia="Times New Roman" w:cstheme="minorHAnsi"/>
          <w:lang w:eastAsia="en-GB"/>
        </w:rPr>
        <w:t>Minimum of 1 years’ experience working within a B2B/Sales environment</w:t>
      </w:r>
    </w:p>
    <w:p w14:paraId="4DCFB189" w14:textId="77777777" w:rsidR="005A130D" w:rsidRPr="005A130D" w:rsidRDefault="005A130D" w:rsidP="005A130D">
      <w:pPr>
        <w:numPr>
          <w:ilvl w:val="0"/>
          <w:numId w:val="9"/>
        </w:numPr>
        <w:spacing w:before="100" w:beforeAutospacing="1" w:after="100" w:afterAutospacing="1" w:line="240" w:lineRule="auto"/>
        <w:jc w:val="both"/>
        <w:rPr>
          <w:rFonts w:eastAsia="Times New Roman" w:cstheme="minorHAnsi"/>
          <w:sz w:val="21"/>
          <w:szCs w:val="21"/>
          <w:lang w:eastAsia="en-GB"/>
        </w:rPr>
      </w:pPr>
      <w:r w:rsidRPr="005A130D">
        <w:rPr>
          <w:rFonts w:eastAsia="Times New Roman" w:cstheme="minorHAnsi"/>
          <w:lang w:eastAsia="en-GB"/>
        </w:rPr>
        <w:t>Minimum 5 GCSEs at Grade C or above</w:t>
      </w:r>
    </w:p>
    <w:p w14:paraId="33DAB55A" w14:textId="77777777" w:rsidR="005A130D" w:rsidRPr="005A130D" w:rsidRDefault="005A130D" w:rsidP="005A130D">
      <w:pPr>
        <w:pStyle w:val="NoSpacing"/>
        <w:numPr>
          <w:ilvl w:val="0"/>
          <w:numId w:val="9"/>
        </w:numPr>
        <w:rPr>
          <w:rFonts w:eastAsia="Times New Roman" w:cstheme="minorHAnsi"/>
          <w:sz w:val="21"/>
          <w:szCs w:val="21"/>
          <w:lang w:eastAsia="en-GB"/>
        </w:rPr>
      </w:pPr>
      <w:r w:rsidRPr="005A130D">
        <w:rPr>
          <w:rFonts w:eastAsia="Times New Roman" w:cstheme="minorHAnsi"/>
          <w:lang w:eastAsia="en-GB"/>
        </w:rPr>
        <w:t xml:space="preserve">Target and sales driven </w:t>
      </w:r>
      <w:r w:rsidRPr="005A130D">
        <w:rPr>
          <w:rFonts w:cstheme="minorHAnsi"/>
        </w:rPr>
        <w:t>and comfortable being measured on these</w:t>
      </w:r>
    </w:p>
    <w:p w14:paraId="686C1CB4" w14:textId="77777777" w:rsidR="005A130D" w:rsidRPr="005A130D" w:rsidRDefault="005A130D" w:rsidP="005A130D">
      <w:pPr>
        <w:pStyle w:val="NoSpacing"/>
        <w:numPr>
          <w:ilvl w:val="0"/>
          <w:numId w:val="9"/>
        </w:numPr>
        <w:rPr>
          <w:rFonts w:eastAsia="Times New Roman" w:cstheme="minorHAnsi"/>
          <w:sz w:val="21"/>
          <w:szCs w:val="21"/>
          <w:lang w:eastAsia="en-GB"/>
        </w:rPr>
      </w:pPr>
      <w:r w:rsidRPr="005A130D">
        <w:rPr>
          <w:rFonts w:eastAsia="Times New Roman" w:cstheme="minorHAnsi"/>
          <w:lang w:eastAsia="en-GB"/>
        </w:rPr>
        <w:t>Well organised and self-disciplined with the ability to work quickly and calmly under pressure</w:t>
      </w:r>
    </w:p>
    <w:p w14:paraId="16960B85" w14:textId="77777777" w:rsidR="005A130D" w:rsidRPr="005A130D" w:rsidRDefault="005A130D" w:rsidP="005A130D">
      <w:pPr>
        <w:pStyle w:val="NoSpacing"/>
        <w:numPr>
          <w:ilvl w:val="0"/>
          <w:numId w:val="9"/>
        </w:numPr>
        <w:rPr>
          <w:rFonts w:eastAsia="Times New Roman" w:cstheme="minorHAnsi"/>
          <w:sz w:val="21"/>
          <w:szCs w:val="21"/>
          <w:lang w:eastAsia="en-GB"/>
        </w:rPr>
      </w:pPr>
      <w:r w:rsidRPr="005A130D">
        <w:rPr>
          <w:rFonts w:eastAsia="Times New Roman" w:cstheme="minorHAnsi"/>
          <w:lang w:eastAsia="en-GB"/>
        </w:rPr>
        <w:t>Able to build good working relationships across all levels</w:t>
      </w:r>
    </w:p>
    <w:p w14:paraId="1544B6E6" w14:textId="77777777" w:rsidR="005A130D" w:rsidRPr="005A130D" w:rsidRDefault="005A130D" w:rsidP="005A130D">
      <w:pPr>
        <w:pStyle w:val="NoSpacing"/>
        <w:numPr>
          <w:ilvl w:val="0"/>
          <w:numId w:val="9"/>
        </w:numPr>
        <w:rPr>
          <w:rFonts w:eastAsia="Times New Roman" w:cstheme="minorHAnsi"/>
          <w:sz w:val="21"/>
          <w:szCs w:val="21"/>
          <w:lang w:eastAsia="en-GB"/>
        </w:rPr>
      </w:pPr>
      <w:r w:rsidRPr="005A130D">
        <w:rPr>
          <w:rFonts w:eastAsia="Times New Roman" w:cstheme="minorHAnsi"/>
          <w:lang w:eastAsia="en-GB"/>
        </w:rPr>
        <w:t>Able to demonstrate individual accountability</w:t>
      </w:r>
    </w:p>
    <w:p w14:paraId="08295745" w14:textId="77777777" w:rsidR="005A130D" w:rsidRPr="005A130D" w:rsidRDefault="005A130D" w:rsidP="005A130D">
      <w:pPr>
        <w:pStyle w:val="NoSpacing"/>
        <w:numPr>
          <w:ilvl w:val="0"/>
          <w:numId w:val="9"/>
        </w:numPr>
        <w:rPr>
          <w:rFonts w:eastAsia="Times New Roman" w:cstheme="minorHAnsi"/>
          <w:sz w:val="21"/>
          <w:szCs w:val="21"/>
          <w:lang w:eastAsia="en-GB"/>
        </w:rPr>
      </w:pPr>
      <w:r w:rsidRPr="005A130D">
        <w:rPr>
          <w:rFonts w:cstheme="minorHAnsi"/>
        </w:rPr>
        <w:t>Self-motivated with an ability to deliver on sales</w:t>
      </w:r>
    </w:p>
    <w:p w14:paraId="3505B102" w14:textId="77777777" w:rsidR="005A130D" w:rsidRPr="005A130D" w:rsidRDefault="005A130D" w:rsidP="005A130D">
      <w:pPr>
        <w:pStyle w:val="NoSpacing"/>
        <w:numPr>
          <w:ilvl w:val="0"/>
          <w:numId w:val="9"/>
        </w:numPr>
        <w:rPr>
          <w:rFonts w:cstheme="minorHAnsi"/>
          <w:color w:val="000000"/>
        </w:rPr>
      </w:pPr>
      <w:r w:rsidRPr="005A130D">
        <w:rPr>
          <w:rFonts w:cstheme="minorHAnsi"/>
          <w:color w:val="000000"/>
        </w:rPr>
        <w:t>Experience of working within strict KPIs</w:t>
      </w:r>
    </w:p>
    <w:p w14:paraId="36646362" w14:textId="77777777" w:rsidR="005A130D" w:rsidRPr="005A130D" w:rsidRDefault="005A130D" w:rsidP="005A130D">
      <w:pPr>
        <w:pStyle w:val="NoSpacing"/>
        <w:numPr>
          <w:ilvl w:val="0"/>
          <w:numId w:val="9"/>
        </w:numPr>
        <w:rPr>
          <w:rFonts w:cstheme="minorHAnsi"/>
          <w:color w:val="000000"/>
        </w:rPr>
      </w:pPr>
      <w:r w:rsidRPr="005A130D">
        <w:rPr>
          <w:rFonts w:cstheme="minorHAnsi"/>
          <w:color w:val="000000"/>
        </w:rPr>
        <w:t>Attentive to detail and dedicated to quality</w:t>
      </w:r>
    </w:p>
    <w:p w14:paraId="44456F48" w14:textId="77777777" w:rsidR="005A130D" w:rsidRPr="005A130D" w:rsidRDefault="005A130D" w:rsidP="005A130D">
      <w:pPr>
        <w:pStyle w:val="NoSpacing"/>
        <w:numPr>
          <w:ilvl w:val="0"/>
          <w:numId w:val="9"/>
        </w:numPr>
        <w:rPr>
          <w:rFonts w:cstheme="minorHAnsi"/>
          <w:color w:val="000000"/>
        </w:rPr>
      </w:pPr>
      <w:r w:rsidRPr="005A130D">
        <w:rPr>
          <w:rFonts w:cstheme="minorHAnsi"/>
          <w:color w:val="000000"/>
        </w:rPr>
        <w:t>Excellent organisational and time-management skills</w:t>
      </w:r>
    </w:p>
    <w:p w14:paraId="36CAFE57" w14:textId="77777777" w:rsidR="005A130D" w:rsidRPr="005A130D" w:rsidRDefault="005A130D" w:rsidP="005A130D">
      <w:pPr>
        <w:spacing w:before="100" w:beforeAutospacing="1" w:after="100" w:afterAutospacing="1" w:line="240" w:lineRule="auto"/>
        <w:jc w:val="both"/>
        <w:rPr>
          <w:rFonts w:eastAsia="Times New Roman" w:cstheme="minorHAnsi"/>
          <w:sz w:val="21"/>
          <w:szCs w:val="21"/>
          <w:lang w:eastAsia="en-GB"/>
        </w:rPr>
      </w:pPr>
      <w:r w:rsidRPr="005A130D">
        <w:rPr>
          <w:rFonts w:eastAsia="Times New Roman" w:cstheme="minorHAnsi"/>
          <w:b/>
          <w:bCs/>
          <w:lang w:eastAsia="en-GB"/>
        </w:rPr>
        <w:t>Desirable</w:t>
      </w:r>
    </w:p>
    <w:p w14:paraId="248C19A3" w14:textId="77777777" w:rsidR="005A130D" w:rsidRPr="005A130D" w:rsidRDefault="005A130D" w:rsidP="005A130D">
      <w:pPr>
        <w:pStyle w:val="NoSpacing"/>
        <w:numPr>
          <w:ilvl w:val="0"/>
          <w:numId w:val="9"/>
        </w:numPr>
        <w:rPr>
          <w:rFonts w:eastAsia="Times New Roman" w:cstheme="minorHAnsi"/>
          <w:lang w:eastAsia="en-GB"/>
        </w:rPr>
      </w:pPr>
      <w:r w:rsidRPr="005A130D">
        <w:rPr>
          <w:rFonts w:eastAsia="Times New Roman" w:cstheme="minorHAnsi"/>
          <w:lang w:eastAsia="en-GB"/>
        </w:rPr>
        <w:t xml:space="preserve">Previous experience of using Salesforce </w:t>
      </w:r>
    </w:p>
    <w:p w14:paraId="2DC04760" w14:textId="77777777" w:rsidR="005A130D" w:rsidRPr="005A130D" w:rsidRDefault="005A130D" w:rsidP="005A130D">
      <w:pPr>
        <w:pStyle w:val="NoSpacing"/>
        <w:numPr>
          <w:ilvl w:val="0"/>
          <w:numId w:val="9"/>
        </w:numPr>
        <w:rPr>
          <w:rFonts w:eastAsia="Times New Roman" w:cstheme="minorHAnsi"/>
          <w:lang w:eastAsia="en-GB"/>
        </w:rPr>
      </w:pPr>
      <w:r w:rsidRPr="005A130D">
        <w:rPr>
          <w:rFonts w:eastAsia="Times New Roman" w:cstheme="minorHAnsi"/>
          <w:lang w:eastAsia="en-GB"/>
        </w:rPr>
        <w:t>Sales Account Management experience</w:t>
      </w:r>
    </w:p>
    <w:p w14:paraId="447EFA74" w14:textId="77777777" w:rsidR="005A130D" w:rsidRPr="005A130D" w:rsidRDefault="005A130D" w:rsidP="005A130D">
      <w:pPr>
        <w:pStyle w:val="NoSpacing"/>
        <w:numPr>
          <w:ilvl w:val="0"/>
          <w:numId w:val="9"/>
        </w:numPr>
        <w:rPr>
          <w:rFonts w:eastAsia="Times New Roman" w:cstheme="minorHAnsi"/>
          <w:lang w:eastAsia="en-GB"/>
        </w:rPr>
      </w:pPr>
      <w:r w:rsidRPr="005A130D">
        <w:rPr>
          <w:rFonts w:eastAsia="Times New Roman" w:cstheme="minorHAnsi"/>
          <w:lang w:eastAsia="en-GB"/>
        </w:rPr>
        <w:t>Involvement with the production of client contracts</w:t>
      </w:r>
    </w:p>
    <w:p w14:paraId="565B000B" w14:textId="77777777" w:rsidR="005A130D" w:rsidRPr="005A130D" w:rsidRDefault="005A130D" w:rsidP="005A130D">
      <w:pPr>
        <w:pStyle w:val="NoSpacing"/>
        <w:numPr>
          <w:ilvl w:val="0"/>
          <w:numId w:val="9"/>
        </w:numPr>
        <w:rPr>
          <w:rFonts w:cstheme="minorHAnsi"/>
          <w:color w:val="000000"/>
        </w:rPr>
      </w:pPr>
      <w:r w:rsidRPr="005A130D">
        <w:rPr>
          <w:rFonts w:cstheme="minorHAnsi"/>
          <w:color w:val="000000"/>
        </w:rPr>
        <w:t>IT literate and competent with databases and spreadsheets</w:t>
      </w:r>
    </w:p>
    <w:p w14:paraId="4E37481A" w14:textId="77777777" w:rsidR="00D23779" w:rsidRPr="005A130D" w:rsidRDefault="00D23779" w:rsidP="002D4568">
      <w:pPr>
        <w:spacing w:after="0" w:line="240" w:lineRule="auto"/>
        <w:rPr>
          <w:rFonts w:cstheme="minorHAnsi"/>
          <w:b/>
          <w:color w:val="2E74B5" w:themeColor="accent5" w:themeShade="BF"/>
          <w:sz w:val="32"/>
          <w:szCs w:val="32"/>
        </w:rPr>
      </w:pPr>
    </w:p>
    <w:p w14:paraId="7E7FCA0B" w14:textId="77777777" w:rsidR="002D4568" w:rsidRPr="005A130D" w:rsidRDefault="002D4568" w:rsidP="002D4568">
      <w:pPr>
        <w:spacing w:after="0" w:line="240" w:lineRule="auto"/>
        <w:rPr>
          <w:rFonts w:cstheme="minorHAnsi"/>
          <w:b/>
          <w:color w:val="333366"/>
          <w:sz w:val="32"/>
          <w:szCs w:val="32"/>
        </w:rPr>
      </w:pPr>
      <w:r w:rsidRPr="005A130D">
        <w:rPr>
          <w:rFonts w:cstheme="minorHAnsi"/>
          <w:b/>
          <w:color w:val="333366"/>
          <w:sz w:val="32"/>
          <w:szCs w:val="32"/>
        </w:rPr>
        <w:t>Behaviours/Competencies</w:t>
      </w:r>
    </w:p>
    <w:p w14:paraId="6ACBFA57" w14:textId="6F4D41F0" w:rsidR="00D23779" w:rsidRPr="005A130D" w:rsidRDefault="00D23779" w:rsidP="00D23779">
      <w:pPr>
        <w:spacing w:after="0" w:line="240" w:lineRule="auto"/>
        <w:rPr>
          <w:rFonts w:cstheme="minorHAnsi"/>
          <w:i/>
          <w:iCs/>
        </w:rPr>
      </w:pPr>
    </w:p>
    <w:p w14:paraId="4734046F"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The ability to learn quickly.</w:t>
      </w:r>
    </w:p>
    <w:p w14:paraId="319AF961"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 xml:space="preserve">The ability to converse using a range of media </w:t>
      </w:r>
      <w:proofErr w:type="spellStart"/>
      <w:r w:rsidRPr="005A130D">
        <w:rPr>
          <w:rFonts w:cstheme="minorHAnsi"/>
        </w:rPr>
        <w:t>i.e</w:t>
      </w:r>
      <w:proofErr w:type="spellEnd"/>
      <w:r w:rsidRPr="005A130D">
        <w:rPr>
          <w:rFonts w:cstheme="minorHAnsi"/>
        </w:rPr>
        <w:t xml:space="preserve"> face to face/over the phone/via email.</w:t>
      </w:r>
    </w:p>
    <w:p w14:paraId="215DDD06"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The ability to build a good rapport with a diverse range of people.</w:t>
      </w:r>
    </w:p>
    <w:p w14:paraId="28F50067"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Can demonstrate resilience and perseverance.</w:t>
      </w:r>
    </w:p>
    <w:p w14:paraId="5A1D455C"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Can demonstrate enthusiasm.</w:t>
      </w:r>
    </w:p>
    <w:p w14:paraId="2FFAC160"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Willingness to learn about the world of apprenticeships is essential.</w:t>
      </w:r>
    </w:p>
    <w:p w14:paraId="41D94961"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 xml:space="preserve">Ability to adapt to a fast paced and changing environment. </w:t>
      </w:r>
    </w:p>
    <w:p w14:paraId="47E0EF58"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 xml:space="preserve">Ability to demonstrate professionalism. </w:t>
      </w:r>
    </w:p>
    <w:p w14:paraId="1B4AEC65"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Demonstrates an upbeat and outgoing personality.</w:t>
      </w:r>
    </w:p>
    <w:p w14:paraId="245BA7F9"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lastRenderedPageBreak/>
        <w:t>Presents them self smartly and professionally.</w:t>
      </w:r>
    </w:p>
    <w:p w14:paraId="6B47C7A8"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Ability to demonstrate confidence.</w:t>
      </w:r>
    </w:p>
    <w:p w14:paraId="3BC36DD2" w14:textId="77777777" w:rsidR="00D23779" w:rsidRPr="005A130D" w:rsidRDefault="00D23779" w:rsidP="005A130D">
      <w:pPr>
        <w:pStyle w:val="ListParagraph"/>
        <w:numPr>
          <w:ilvl w:val="0"/>
          <w:numId w:val="10"/>
        </w:numPr>
        <w:spacing w:after="0" w:line="240" w:lineRule="auto"/>
        <w:rPr>
          <w:rFonts w:cstheme="minorHAnsi"/>
          <w:i/>
          <w:iCs/>
        </w:rPr>
      </w:pPr>
      <w:r w:rsidRPr="005A130D">
        <w:rPr>
          <w:rFonts w:cstheme="minorHAnsi"/>
        </w:rPr>
        <w:t xml:space="preserve">Demonstrates proactivity. </w:t>
      </w:r>
    </w:p>
    <w:p w14:paraId="01E784A9" w14:textId="0B33358B" w:rsidR="00D23779" w:rsidRPr="005A130D" w:rsidRDefault="00D23779" w:rsidP="00D23779">
      <w:pPr>
        <w:spacing w:after="0" w:line="240" w:lineRule="auto"/>
        <w:rPr>
          <w:rFonts w:cstheme="minorHAnsi"/>
          <w:i/>
          <w:iCs/>
        </w:rPr>
      </w:pPr>
    </w:p>
    <w:p w14:paraId="4699C9DF" w14:textId="14E24894" w:rsidR="00CF75CE" w:rsidRPr="005A130D" w:rsidRDefault="00CF75CE" w:rsidP="00D23779">
      <w:pPr>
        <w:spacing w:after="0" w:line="240" w:lineRule="auto"/>
        <w:rPr>
          <w:rFonts w:cstheme="minorHAnsi"/>
          <w:i/>
          <w:iCs/>
        </w:rPr>
      </w:pPr>
    </w:p>
    <w:p w14:paraId="54FF72E5" w14:textId="77777777" w:rsidR="00CF75CE" w:rsidRPr="005A130D" w:rsidRDefault="00CF75CE" w:rsidP="00CF75CE">
      <w:pPr>
        <w:rPr>
          <w:rFonts w:cstheme="minorHAnsi"/>
          <w:b/>
          <w:color w:val="333366"/>
          <w:sz w:val="32"/>
          <w:szCs w:val="32"/>
        </w:rPr>
      </w:pPr>
      <w:r w:rsidRPr="005A130D">
        <w:rPr>
          <w:rFonts w:cstheme="minorHAnsi"/>
          <w:b/>
          <w:color w:val="333366"/>
          <w:sz w:val="32"/>
          <w:szCs w:val="32"/>
        </w:rPr>
        <w:t xml:space="preserve">Commitment to </w:t>
      </w:r>
      <w:proofErr w:type="gramStart"/>
      <w:r w:rsidRPr="005A130D">
        <w:rPr>
          <w:rFonts w:cstheme="minorHAnsi"/>
          <w:b/>
          <w:color w:val="333366"/>
          <w:sz w:val="32"/>
          <w:szCs w:val="32"/>
        </w:rPr>
        <w:t>Safe Guarding</w:t>
      </w:r>
      <w:proofErr w:type="gramEnd"/>
      <w:r w:rsidRPr="005A130D">
        <w:rPr>
          <w:rFonts w:cstheme="minorHAnsi"/>
          <w:b/>
          <w:color w:val="333366"/>
          <w:sz w:val="32"/>
          <w:szCs w:val="32"/>
        </w:rPr>
        <w:t>:</w:t>
      </w:r>
    </w:p>
    <w:p w14:paraId="66E7A969" w14:textId="77777777" w:rsidR="00CF75CE" w:rsidRPr="005A130D" w:rsidRDefault="00CF75CE" w:rsidP="00CF75CE">
      <w:pPr>
        <w:jc w:val="both"/>
        <w:rPr>
          <w:rFonts w:cstheme="minorHAnsi"/>
        </w:rPr>
      </w:pPr>
      <w:r w:rsidRPr="005A130D">
        <w:rPr>
          <w:rFonts w:cstheme="minorHAnsi"/>
        </w:rPr>
        <w:t>Estio Training is an organisation where all employees are in a position of trust with children, young people and vulnerable adults.  Estio Training will therefore require a Disclosure and Barring Service (DBS) certificate for all staff appointed.  Estio Training complies fully with the DBS Code of Practice and undertakes to treat all applicants for positions fairly.  A copy of the DBS Code of Practice is available on request. We are committed to safeguarding and promoting the welfare of all learners and expect all staff and volunteers to share this commitment whilst upholding the vision and values of Estio Training.</w:t>
      </w:r>
    </w:p>
    <w:p w14:paraId="48072411" w14:textId="77777777" w:rsidR="00CF75CE" w:rsidRPr="005A130D" w:rsidRDefault="00CF75CE" w:rsidP="00D23779">
      <w:pPr>
        <w:spacing w:after="0" w:line="240" w:lineRule="auto"/>
        <w:rPr>
          <w:rFonts w:cstheme="minorHAnsi"/>
          <w:i/>
          <w:iCs/>
        </w:rPr>
      </w:pPr>
    </w:p>
    <w:p w14:paraId="716BDFAA" w14:textId="77777777" w:rsidR="009C2A92" w:rsidRPr="005A130D" w:rsidRDefault="009C2A92" w:rsidP="009C2A92">
      <w:pPr>
        <w:spacing w:after="0" w:line="240" w:lineRule="auto"/>
        <w:rPr>
          <w:rFonts w:cstheme="minorHAnsi"/>
          <w:b/>
          <w:color w:val="002060"/>
          <w:sz w:val="32"/>
          <w:szCs w:val="32"/>
        </w:rPr>
      </w:pPr>
      <w:r w:rsidRPr="005A130D">
        <w:rPr>
          <w:rFonts w:cstheme="minorHAnsi"/>
          <w:b/>
          <w:color w:val="002060"/>
          <w:sz w:val="32"/>
          <w:szCs w:val="32"/>
        </w:rPr>
        <w:t xml:space="preserve">Values: </w:t>
      </w:r>
    </w:p>
    <w:p w14:paraId="37ED4AF1" w14:textId="77777777" w:rsidR="009C2A92" w:rsidRPr="005A130D" w:rsidRDefault="009C2A92" w:rsidP="009C2A92">
      <w:pPr>
        <w:spacing w:after="0" w:line="240" w:lineRule="auto"/>
        <w:rPr>
          <w:rFonts w:cstheme="minorHAnsi"/>
          <w:b/>
          <w:color w:val="002060"/>
          <w:sz w:val="32"/>
          <w:szCs w:val="32"/>
        </w:rPr>
      </w:pPr>
    </w:p>
    <w:p w14:paraId="52705F4A" w14:textId="77777777" w:rsidR="009C2A92" w:rsidRPr="005A130D" w:rsidRDefault="009C2A92" w:rsidP="009C2A92">
      <w:pPr>
        <w:spacing w:after="0" w:line="240" w:lineRule="auto"/>
        <w:rPr>
          <w:rFonts w:cstheme="minorHAnsi"/>
          <w:bCs/>
          <w:sz w:val="24"/>
          <w:szCs w:val="24"/>
        </w:rPr>
      </w:pPr>
      <w:r w:rsidRPr="005A130D">
        <w:rPr>
          <w:rFonts w:cstheme="minorHAnsi"/>
          <w:bCs/>
          <w:sz w:val="24"/>
          <w:szCs w:val="24"/>
        </w:rPr>
        <w:t>We live by four key values. They guide us, shape our culture, and help us make decisions. They are who we are and how we do business.</w:t>
      </w:r>
    </w:p>
    <w:p w14:paraId="3C046E54" w14:textId="77777777" w:rsidR="009C2A92" w:rsidRPr="005A130D" w:rsidRDefault="009C2A92" w:rsidP="009C2A92">
      <w:pPr>
        <w:rPr>
          <w:rFonts w:cstheme="minorHAnsi"/>
        </w:rPr>
      </w:pPr>
    </w:p>
    <w:p w14:paraId="11095B32" w14:textId="77777777" w:rsidR="009C2A92" w:rsidRPr="005A130D" w:rsidRDefault="009C2A92" w:rsidP="009C2A92">
      <w:pPr>
        <w:pStyle w:val="ListParagraph"/>
        <w:numPr>
          <w:ilvl w:val="0"/>
          <w:numId w:val="7"/>
        </w:numPr>
        <w:rPr>
          <w:rFonts w:cstheme="minorHAnsi"/>
        </w:rPr>
      </w:pPr>
      <w:r w:rsidRPr="005A130D">
        <w:rPr>
          <w:rFonts w:cstheme="minorHAnsi"/>
          <w:b/>
          <w:bCs/>
          <w:color w:val="3299CC"/>
          <w:sz w:val="24"/>
          <w:szCs w:val="24"/>
        </w:rPr>
        <w:t>Respect Individuals</w:t>
      </w:r>
      <w:r w:rsidRPr="005A130D">
        <w:rPr>
          <w:rFonts w:cstheme="minorHAnsi"/>
          <w:color w:val="3299CC"/>
          <w:sz w:val="24"/>
          <w:szCs w:val="24"/>
        </w:rPr>
        <w:t xml:space="preserve"> </w:t>
      </w:r>
      <w:r w:rsidRPr="005A130D">
        <w:rPr>
          <w:rFonts w:cstheme="minorHAnsi"/>
          <w:color w:val="3299CC"/>
        </w:rPr>
        <w:t>-</w:t>
      </w:r>
      <w:r w:rsidRPr="005A130D">
        <w:rPr>
          <w:rFonts w:cstheme="minorHAnsi"/>
        </w:rPr>
        <w:t xml:space="preserve"> We treat others how we want to be treated</w:t>
      </w:r>
    </w:p>
    <w:p w14:paraId="2EFC3600" w14:textId="77777777" w:rsidR="009C2A92" w:rsidRPr="005A130D" w:rsidRDefault="009C2A92" w:rsidP="009C2A92">
      <w:pPr>
        <w:pStyle w:val="ListParagraph"/>
        <w:numPr>
          <w:ilvl w:val="0"/>
          <w:numId w:val="7"/>
        </w:numPr>
        <w:rPr>
          <w:rFonts w:cstheme="minorHAnsi"/>
          <w:b/>
          <w:bCs/>
          <w:color w:val="002060"/>
          <w:sz w:val="24"/>
          <w:szCs w:val="24"/>
        </w:rPr>
      </w:pPr>
      <w:r w:rsidRPr="005A130D">
        <w:rPr>
          <w:rFonts w:cstheme="minorHAnsi"/>
          <w:b/>
          <w:bCs/>
          <w:color w:val="339933"/>
          <w:sz w:val="24"/>
          <w:szCs w:val="24"/>
        </w:rPr>
        <w:t>One Strong Team -</w:t>
      </w:r>
      <w:r w:rsidRPr="005A130D">
        <w:rPr>
          <w:rFonts w:cstheme="minorHAnsi"/>
          <w:b/>
          <w:bCs/>
          <w:color w:val="002060"/>
          <w:sz w:val="24"/>
          <w:szCs w:val="24"/>
        </w:rPr>
        <w:t xml:space="preserve"> </w:t>
      </w:r>
      <w:r w:rsidRPr="005A130D">
        <w:rPr>
          <w:rFonts w:cstheme="minorHAnsi"/>
        </w:rPr>
        <w:t>We work together and support each other</w:t>
      </w:r>
    </w:p>
    <w:p w14:paraId="1CB0779E" w14:textId="77777777" w:rsidR="009C2A92" w:rsidRPr="005A130D" w:rsidRDefault="009C2A92" w:rsidP="009C2A92">
      <w:pPr>
        <w:pStyle w:val="ListParagraph"/>
        <w:numPr>
          <w:ilvl w:val="0"/>
          <w:numId w:val="7"/>
        </w:numPr>
        <w:rPr>
          <w:rFonts w:cstheme="minorHAnsi"/>
          <w:b/>
          <w:bCs/>
          <w:color w:val="002060"/>
          <w:sz w:val="24"/>
          <w:szCs w:val="24"/>
        </w:rPr>
      </w:pPr>
      <w:r w:rsidRPr="005A130D">
        <w:rPr>
          <w:rFonts w:cstheme="minorHAnsi"/>
          <w:b/>
          <w:bCs/>
          <w:color w:val="990066"/>
          <w:sz w:val="24"/>
          <w:szCs w:val="24"/>
        </w:rPr>
        <w:t>Be Passionate -</w:t>
      </w:r>
      <w:r w:rsidRPr="005A130D">
        <w:rPr>
          <w:rFonts w:cstheme="minorHAnsi"/>
          <w:b/>
          <w:bCs/>
          <w:color w:val="002060"/>
          <w:sz w:val="24"/>
          <w:szCs w:val="24"/>
        </w:rPr>
        <w:t xml:space="preserve"> </w:t>
      </w:r>
      <w:r w:rsidRPr="005A130D">
        <w:rPr>
          <w:rFonts w:cstheme="minorHAnsi"/>
        </w:rPr>
        <w:t>We push for success with positive determination</w:t>
      </w:r>
    </w:p>
    <w:p w14:paraId="38E9A52B" w14:textId="77777777" w:rsidR="009C2A92" w:rsidRPr="005A130D" w:rsidRDefault="009C2A92" w:rsidP="009C2A92">
      <w:pPr>
        <w:pStyle w:val="ListParagraph"/>
        <w:numPr>
          <w:ilvl w:val="0"/>
          <w:numId w:val="7"/>
        </w:numPr>
        <w:rPr>
          <w:rFonts w:cstheme="minorHAnsi"/>
          <w:b/>
          <w:bCs/>
          <w:color w:val="002060"/>
          <w:sz w:val="24"/>
          <w:szCs w:val="24"/>
        </w:rPr>
      </w:pPr>
      <w:r w:rsidRPr="005A130D">
        <w:rPr>
          <w:rFonts w:cstheme="minorHAnsi"/>
          <w:b/>
          <w:bCs/>
          <w:color w:val="FF6633"/>
          <w:sz w:val="24"/>
          <w:szCs w:val="24"/>
        </w:rPr>
        <w:t>Achieve Excellence -</w:t>
      </w:r>
      <w:r w:rsidRPr="005A130D">
        <w:rPr>
          <w:rFonts w:cstheme="minorHAnsi"/>
          <w:b/>
          <w:bCs/>
          <w:color w:val="002060"/>
          <w:sz w:val="24"/>
          <w:szCs w:val="24"/>
        </w:rPr>
        <w:t xml:space="preserve"> </w:t>
      </w:r>
      <w:r w:rsidRPr="005A130D">
        <w:rPr>
          <w:rFonts w:cstheme="minorHAnsi"/>
        </w:rPr>
        <w:t>We set ambitious goals and deliver unparalleled quality</w:t>
      </w:r>
    </w:p>
    <w:p w14:paraId="65C3BE19" w14:textId="77777777" w:rsidR="002D4568" w:rsidRPr="005A130D" w:rsidRDefault="002D4568" w:rsidP="002D4568">
      <w:pPr>
        <w:spacing w:after="0" w:line="240" w:lineRule="auto"/>
        <w:rPr>
          <w:rFonts w:cstheme="minorHAnsi"/>
          <w:i/>
          <w:iCs/>
        </w:rPr>
      </w:pPr>
    </w:p>
    <w:p w14:paraId="2160A66B" w14:textId="77777777" w:rsidR="002D4568" w:rsidRPr="005A130D" w:rsidRDefault="002D4568" w:rsidP="002D4568">
      <w:pPr>
        <w:spacing w:after="0" w:line="240" w:lineRule="auto"/>
        <w:rPr>
          <w:rFonts w:cstheme="minorHAnsi"/>
          <w:b/>
          <w:color w:val="2E74B5" w:themeColor="accent5" w:themeShade="BF"/>
          <w:sz w:val="32"/>
          <w:szCs w:val="32"/>
        </w:rPr>
      </w:pPr>
    </w:p>
    <w:p w14:paraId="233E82BA" w14:textId="77777777" w:rsidR="002D4568" w:rsidRPr="005A130D" w:rsidRDefault="002D4568" w:rsidP="002D4568">
      <w:pPr>
        <w:rPr>
          <w:rFonts w:cstheme="minorHAnsi"/>
        </w:rPr>
      </w:pPr>
    </w:p>
    <w:sectPr w:rsidR="002D4568" w:rsidRPr="005A130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B9771" w14:textId="77777777" w:rsidR="0075004B" w:rsidRDefault="0075004B" w:rsidP="005313EB">
      <w:pPr>
        <w:spacing w:after="0" w:line="240" w:lineRule="auto"/>
      </w:pPr>
      <w:r>
        <w:separator/>
      </w:r>
    </w:p>
  </w:endnote>
  <w:endnote w:type="continuationSeparator" w:id="0">
    <w:p w14:paraId="31694831" w14:textId="77777777" w:rsidR="0075004B" w:rsidRDefault="0075004B" w:rsidP="005313EB">
      <w:pPr>
        <w:spacing w:after="0" w:line="240" w:lineRule="auto"/>
      </w:pPr>
      <w:r>
        <w:continuationSeparator/>
      </w:r>
    </w:p>
  </w:endnote>
  <w:endnote w:type="continuationNotice" w:id="1">
    <w:p w14:paraId="2F956E9D" w14:textId="77777777" w:rsidR="0075004B" w:rsidRDefault="00750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C9968" w14:textId="77777777" w:rsidR="0075004B" w:rsidRDefault="0075004B" w:rsidP="005313EB">
      <w:pPr>
        <w:spacing w:after="0" w:line="240" w:lineRule="auto"/>
      </w:pPr>
      <w:r>
        <w:separator/>
      </w:r>
    </w:p>
  </w:footnote>
  <w:footnote w:type="continuationSeparator" w:id="0">
    <w:p w14:paraId="204FB3D5" w14:textId="77777777" w:rsidR="0075004B" w:rsidRDefault="0075004B" w:rsidP="005313EB">
      <w:pPr>
        <w:spacing w:after="0" w:line="240" w:lineRule="auto"/>
      </w:pPr>
      <w:r>
        <w:continuationSeparator/>
      </w:r>
    </w:p>
  </w:footnote>
  <w:footnote w:type="continuationNotice" w:id="1">
    <w:p w14:paraId="6079E739" w14:textId="77777777" w:rsidR="0075004B" w:rsidRDefault="00750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0E42E" w14:textId="036B688D" w:rsidR="009543E1" w:rsidRDefault="009543E1" w:rsidP="00AA5A53">
    <w:pPr>
      <w:pStyle w:val="Header"/>
      <w:jc w:val="right"/>
    </w:pPr>
    <w:r>
      <w:tab/>
    </w:r>
    <w:r w:rsidR="00AA5A53" w:rsidRPr="0057777E">
      <w:rPr>
        <w:noProof/>
      </w:rPr>
      <w:drawing>
        <wp:inline distT="0" distB="0" distL="0" distR="0" wp14:anchorId="4A96A910" wp14:editId="51DFB1BB">
          <wp:extent cx="1435735" cy="557238"/>
          <wp:effectExtent l="0" t="0" r="0" b="0"/>
          <wp:docPr id="27" name="Picture 2" descr="Logo&#10;&#10;Description automatically generated">
            <a:extLst xmlns:a="http://schemas.openxmlformats.org/drawingml/2006/main">
              <a:ext uri="{FF2B5EF4-FFF2-40B4-BE49-F238E27FC236}">
                <a16:creationId xmlns:a16="http://schemas.microsoft.com/office/drawing/2014/main" id="{5E7F5689-547C-4C0D-BFE4-5DF7037A7C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a:extLst>
                      <a:ext uri="{FF2B5EF4-FFF2-40B4-BE49-F238E27FC236}">
                        <a16:creationId xmlns:a16="http://schemas.microsoft.com/office/drawing/2014/main" id="{5E7F5689-547C-4C0D-BFE4-5DF7037A7C9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3700" cy="571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21FAD"/>
    <w:multiLevelType w:val="hybridMultilevel"/>
    <w:tmpl w:val="8F3A22A8"/>
    <w:lvl w:ilvl="0" w:tplc="72A000BC">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23E37"/>
    <w:multiLevelType w:val="hybridMultilevel"/>
    <w:tmpl w:val="15F0EC3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862741"/>
    <w:multiLevelType w:val="hybridMultilevel"/>
    <w:tmpl w:val="255244EA"/>
    <w:lvl w:ilvl="0" w:tplc="08090001">
      <w:start w:val="1"/>
      <w:numFmt w:val="bullet"/>
      <w:lvlText w:val=""/>
      <w:lvlJc w:val="left"/>
      <w:pPr>
        <w:ind w:left="1080" w:hanging="360"/>
      </w:pPr>
      <w:rPr>
        <w:rFonts w:ascii="Symbol" w:hAnsi="Symbol" w:cs="Symbol" w:hint="default"/>
        <w:color w:val="ED7D31"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395AC9"/>
    <w:multiLevelType w:val="hybridMultilevel"/>
    <w:tmpl w:val="E9341D6C"/>
    <w:lvl w:ilvl="0" w:tplc="3C4EE7AE">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A048F"/>
    <w:multiLevelType w:val="hybridMultilevel"/>
    <w:tmpl w:val="2384D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2003E8"/>
    <w:multiLevelType w:val="hybridMultilevel"/>
    <w:tmpl w:val="21D07CFC"/>
    <w:lvl w:ilvl="0" w:tplc="08090001">
      <w:start w:val="1"/>
      <w:numFmt w:val="bullet"/>
      <w:lvlText w:val=""/>
      <w:lvlJc w:val="left"/>
      <w:pPr>
        <w:ind w:left="720" w:hanging="360"/>
      </w:pPr>
      <w:rPr>
        <w:rFonts w:ascii="Symbol" w:hAnsi="Symbol" w:cs="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7D7AC6"/>
    <w:multiLevelType w:val="hybridMultilevel"/>
    <w:tmpl w:val="8FD0B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F96D4B"/>
    <w:multiLevelType w:val="hybridMultilevel"/>
    <w:tmpl w:val="E1A61CF6"/>
    <w:lvl w:ilvl="0" w:tplc="100864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D171A"/>
    <w:multiLevelType w:val="multilevel"/>
    <w:tmpl w:val="CC52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E3D4D"/>
    <w:multiLevelType w:val="hybridMultilevel"/>
    <w:tmpl w:val="EBD4E512"/>
    <w:lvl w:ilvl="0" w:tplc="2AAC9412">
      <w:start w:val="1"/>
      <w:numFmt w:val="bullet"/>
      <w:lvlText w:val=""/>
      <w:lvlJc w:val="left"/>
      <w:pPr>
        <w:ind w:left="1080" w:hanging="360"/>
      </w:pPr>
      <w:rPr>
        <w:rFonts w:ascii="Symbol" w:hAnsi="Symbol" w:cs="Symbol"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6976440">
    <w:abstractNumId w:val="0"/>
  </w:num>
  <w:num w:numId="2" w16cid:durableId="524369768">
    <w:abstractNumId w:val="7"/>
  </w:num>
  <w:num w:numId="3" w16cid:durableId="602883289">
    <w:abstractNumId w:val="5"/>
  </w:num>
  <w:num w:numId="4" w16cid:durableId="1354377885">
    <w:abstractNumId w:val="1"/>
  </w:num>
  <w:num w:numId="5" w16cid:durableId="1075203818">
    <w:abstractNumId w:val="9"/>
  </w:num>
  <w:num w:numId="6" w16cid:durableId="933167629">
    <w:abstractNumId w:val="2"/>
  </w:num>
  <w:num w:numId="7" w16cid:durableId="1117676320">
    <w:abstractNumId w:val="3"/>
  </w:num>
  <w:num w:numId="8" w16cid:durableId="57018144">
    <w:abstractNumId w:val="6"/>
  </w:num>
  <w:num w:numId="9" w16cid:durableId="779032765">
    <w:abstractNumId w:val="8"/>
  </w:num>
  <w:num w:numId="10" w16cid:durableId="525097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68"/>
    <w:rsid w:val="0014360A"/>
    <w:rsid w:val="002D4568"/>
    <w:rsid w:val="00324F41"/>
    <w:rsid w:val="003B5DF8"/>
    <w:rsid w:val="005313EB"/>
    <w:rsid w:val="005A130D"/>
    <w:rsid w:val="0070187D"/>
    <w:rsid w:val="0075004B"/>
    <w:rsid w:val="008525AA"/>
    <w:rsid w:val="009543E1"/>
    <w:rsid w:val="009C2A92"/>
    <w:rsid w:val="009E00D4"/>
    <w:rsid w:val="00AA5A53"/>
    <w:rsid w:val="00B2069A"/>
    <w:rsid w:val="00BB6C6B"/>
    <w:rsid w:val="00BD0211"/>
    <w:rsid w:val="00CA7C79"/>
    <w:rsid w:val="00CD4565"/>
    <w:rsid w:val="00CF75CE"/>
    <w:rsid w:val="00D23779"/>
    <w:rsid w:val="00DA39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82108"/>
  <w15:chartTrackingRefBased/>
  <w15:docId w15:val="{963771D0-3CC3-4D9A-BE30-6BA1E0E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568"/>
    <w:pPr>
      <w:ind w:left="720"/>
      <w:contextualSpacing/>
    </w:pPr>
  </w:style>
  <w:style w:type="table" w:styleId="TableGrid">
    <w:name w:val="Table Grid"/>
    <w:basedOn w:val="TableNormal"/>
    <w:uiPriority w:val="39"/>
    <w:rsid w:val="002D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3EB"/>
  </w:style>
  <w:style w:type="paragraph" w:styleId="Footer">
    <w:name w:val="footer"/>
    <w:basedOn w:val="Normal"/>
    <w:link w:val="FooterChar"/>
    <w:uiPriority w:val="99"/>
    <w:unhideWhenUsed/>
    <w:rsid w:val="00531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3EB"/>
  </w:style>
  <w:style w:type="paragraph" w:styleId="Title">
    <w:name w:val="Title"/>
    <w:basedOn w:val="Normal"/>
    <w:link w:val="TitleChar"/>
    <w:qFormat/>
    <w:rsid w:val="005A130D"/>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5A130D"/>
    <w:rPr>
      <w:rFonts w:ascii="Times New Roman" w:eastAsia="Times New Roman" w:hAnsi="Times New Roman" w:cs="Times New Roman"/>
      <w:b/>
      <w:bCs/>
      <w:sz w:val="24"/>
      <w:szCs w:val="24"/>
      <w:lang w:val="en-US"/>
    </w:rPr>
  </w:style>
  <w:style w:type="paragraph" w:customStyle="1" w:styleId="BodyText1">
    <w:name w:val="Body Text1"/>
    <w:basedOn w:val="Normal"/>
    <w:qFormat/>
    <w:rsid w:val="005A130D"/>
    <w:pPr>
      <w:spacing w:after="0" w:line="280" w:lineRule="exact"/>
    </w:pPr>
    <w:rPr>
      <w:rFonts w:ascii="Times" w:eastAsia="Cambria" w:hAnsi="Times" w:cs="Times New Roman"/>
      <w:sz w:val="24"/>
      <w:szCs w:val="24"/>
    </w:rPr>
  </w:style>
  <w:style w:type="paragraph" w:styleId="NoSpacing">
    <w:name w:val="No Spacing"/>
    <w:uiPriority w:val="1"/>
    <w:qFormat/>
    <w:rsid w:val="005A13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5ea36b-67ca-4294-a549-731589e08b7d">
      <Terms xmlns="http://schemas.microsoft.com/office/infopath/2007/PartnerControls"/>
    </lcf76f155ced4ddcb4097134ff3c332f>
    <TaxCatchAll xmlns="7eb2584f-1aeb-4138-9577-9f57f2c67c2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B4267739F6A34CBBEFF272AFCBA4C6" ma:contentTypeVersion="19" ma:contentTypeDescription="Create a new document." ma:contentTypeScope="" ma:versionID="58f4c9e40f05fa65a46f5d9fd6ea6687">
  <xsd:schema xmlns:xsd="http://www.w3.org/2001/XMLSchema" xmlns:xs="http://www.w3.org/2001/XMLSchema" xmlns:p="http://schemas.microsoft.com/office/2006/metadata/properties" xmlns:ns1="http://schemas.microsoft.com/sharepoint/v3" xmlns:ns2="aa5ea36b-67ca-4294-a549-731589e08b7d" xmlns:ns3="7eb2584f-1aeb-4138-9577-9f57f2c67c28" targetNamespace="http://schemas.microsoft.com/office/2006/metadata/properties" ma:root="true" ma:fieldsID="d335165ccc84621f09cb69cdddc75484" ns1:_="" ns2:_="" ns3:_="">
    <xsd:import namespace="http://schemas.microsoft.com/sharepoint/v3"/>
    <xsd:import namespace="aa5ea36b-67ca-4294-a549-731589e08b7d"/>
    <xsd:import namespace="7eb2584f-1aeb-4138-9577-9f57f2c67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ea36b-67ca-4294-a549-731589e08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b90d0-9258-4ee3-89cf-0167dc753a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2584f-1aeb-4138-9577-9f57f2c67c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591a42-0039-4024-8ca1-e0a29a026810}" ma:internalName="TaxCatchAll" ma:showField="CatchAllData" ma:web="7eb2584f-1aeb-4138-9577-9f57f2c67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AE513-D79C-4B86-85B1-2086F89E7A45}">
  <ds:schemaRefs>
    <ds:schemaRef ds:uri="http://schemas.microsoft.com/office/2006/metadata/properties"/>
    <ds:schemaRef ds:uri="http://schemas.microsoft.com/office/infopath/2007/PartnerControls"/>
    <ds:schemaRef ds:uri="aa5ea36b-67ca-4294-a549-731589e08b7d"/>
    <ds:schemaRef ds:uri="7eb2584f-1aeb-4138-9577-9f57f2c67c28"/>
    <ds:schemaRef ds:uri="http://schemas.microsoft.com/sharepoint/v3"/>
  </ds:schemaRefs>
</ds:datastoreItem>
</file>

<file path=customXml/itemProps2.xml><?xml version="1.0" encoding="utf-8"?>
<ds:datastoreItem xmlns:ds="http://schemas.openxmlformats.org/officeDocument/2006/customXml" ds:itemID="{4F31D947-1DC6-4635-AAC0-DE6B594DEE57}">
  <ds:schemaRefs>
    <ds:schemaRef ds:uri="http://schemas.microsoft.com/sharepoint/v3/contenttype/forms"/>
  </ds:schemaRefs>
</ds:datastoreItem>
</file>

<file path=customXml/itemProps3.xml><?xml version="1.0" encoding="utf-8"?>
<ds:datastoreItem xmlns:ds="http://schemas.openxmlformats.org/officeDocument/2006/customXml" ds:itemID="{2ACCEE57-4B52-4712-875D-69415832B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5ea36b-67ca-4294-a549-731589e08b7d"/>
    <ds:schemaRef ds:uri="7eb2584f-1aeb-4138-9577-9f57f2c67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Moodie</dc:creator>
  <cp:keywords/>
  <dc:description/>
  <cp:lastModifiedBy>Jake Manditsch</cp:lastModifiedBy>
  <cp:revision>2</cp:revision>
  <dcterms:created xsi:type="dcterms:W3CDTF">2024-07-08T08:29:00Z</dcterms:created>
  <dcterms:modified xsi:type="dcterms:W3CDTF">2024-07-08T08:29:00Z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0x010100C5B4267739F6A34CBBEFF272AFCBA4C6</vt:lpwstr>
  </property>
  <property fmtid="{D5CDD505-2E9C-101B-9397-08002B2CF9AE}" pid="3" name="MediaServiceImageTags">
    <vt:lpwstr/>
  </property>
</Properties>
</file>