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8491" w14:textId="018776BD" w:rsidR="0066663B" w:rsidRPr="002774EA" w:rsidRDefault="001224C6" w:rsidP="0066663B">
      <w:pPr>
        <w:jc w:val="right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EBC3F6" wp14:editId="313CB8BA">
            <wp:simplePos x="0" y="0"/>
            <wp:positionH relativeFrom="page">
              <wp:posOffset>6436360</wp:posOffset>
            </wp:positionH>
            <wp:positionV relativeFrom="page">
              <wp:posOffset>506095</wp:posOffset>
            </wp:positionV>
            <wp:extent cx="532765" cy="65595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79746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58034826" w14:textId="77777777" w:rsidR="0066663B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Arial"/>
          <w:b/>
          <w:bCs/>
          <w:color w:val="000000"/>
          <w:szCs w:val="22"/>
        </w:rPr>
      </w:pPr>
    </w:p>
    <w:p w14:paraId="10F3ACFA" w14:textId="77777777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172DE5">
        <w:rPr>
          <w:rFonts w:ascii="Calibri" w:hAnsi="Calibri" w:cs="Calibri"/>
          <w:b/>
          <w:bCs/>
          <w:color w:val="000000"/>
          <w:szCs w:val="22"/>
          <w:u w:val="single"/>
        </w:rPr>
        <w:t>BPP Job Description</w:t>
      </w:r>
    </w:p>
    <w:p w14:paraId="6F3FBE1F" w14:textId="77777777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</w:rPr>
      </w:pPr>
    </w:p>
    <w:p w14:paraId="7B6D9A27" w14:textId="77777777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</w:rPr>
      </w:pPr>
    </w:p>
    <w:p w14:paraId="36BFC3C7" w14:textId="520DA588" w:rsidR="00726D85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color w:val="000000"/>
          <w:szCs w:val="22"/>
        </w:rPr>
      </w:pPr>
      <w:r w:rsidRPr="00172DE5">
        <w:rPr>
          <w:rFonts w:ascii="Calibri" w:hAnsi="Calibri" w:cs="Calibri"/>
          <w:b/>
          <w:bCs/>
          <w:color w:val="000000"/>
          <w:szCs w:val="22"/>
        </w:rPr>
        <w:t>Job Title</w:t>
      </w:r>
      <w:r w:rsidRPr="00172DE5">
        <w:rPr>
          <w:rFonts w:ascii="Calibri" w:hAnsi="Calibri" w:cs="Calibri"/>
          <w:b/>
          <w:bCs/>
          <w:color w:val="000000"/>
          <w:szCs w:val="22"/>
        </w:rPr>
        <w:tab/>
      </w:r>
      <w:r w:rsidR="00A13B9C">
        <w:rPr>
          <w:rFonts w:ascii="Calibri" w:hAnsi="Calibri" w:cs="Calibri"/>
          <w:color w:val="000000"/>
          <w:szCs w:val="22"/>
        </w:rPr>
        <w:t>Content</w:t>
      </w:r>
      <w:r w:rsidR="003E0A97">
        <w:rPr>
          <w:rFonts w:ascii="Calibri" w:hAnsi="Calibri" w:cs="Calibri"/>
          <w:color w:val="000000"/>
          <w:szCs w:val="22"/>
        </w:rPr>
        <w:t xml:space="preserve"> Manager</w:t>
      </w:r>
    </w:p>
    <w:p w14:paraId="75C67BA3" w14:textId="77777777" w:rsidR="0042714D" w:rsidRPr="00172DE5" w:rsidRDefault="00726D85" w:rsidP="00F55627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color w:val="000000"/>
          <w:szCs w:val="22"/>
        </w:rPr>
      </w:pPr>
      <w:r w:rsidRPr="00172DE5">
        <w:rPr>
          <w:rFonts w:ascii="Calibri" w:hAnsi="Calibri" w:cs="Calibri"/>
          <w:b/>
          <w:bCs/>
          <w:color w:val="000000"/>
          <w:szCs w:val="22"/>
        </w:rPr>
        <w:t xml:space="preserve">                                      </w:t>
      </w:r>
    </w:p>
    <w:p w14:paraId="5A820DF4" w14:textId="7777777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</w:rPr>
      </w:pPr>
      <w:r w:rsidRPr="00172DE5">
        <w:rPr>
          <w:rFonts w:ascii="Calibri" w:hAnsi="Calibri" w:cs="Calibri"/>
          <w:b/>
          <w:bCs/>
          <w:color w:val="000000"/>
          <w:szCs w:val="22"/>
        </w:rPr>
        <w:t>Department</w:t>
      </w:r>
      <w:r w:rsidRPr="00172DE5">
        <w:rPr>
          <w:rFonts w:ascii="Calibri" w:hAnsi="Calibri" w:cs="Calibri"/>
          <w:bCs/>
          <w:color w:val="000000"/>
          <w:szCs w:val="22"/>
        </w:rPr>
        <w:tab/>
      </w:r>
      <w:r w:rsidRPr="00172DE5">
        <w:rPr>
          <w:rFonts w:ascii="Calibri" w:hAnsi="Calibri" w:cs="Calibri"/>
          <w:color w:val="000000"/>
          <w:szCs w:val="22"/>
        </w:rPr>
        <w:t xml:space="preserve">School </w:t>
      </w:r>
      <w:r w:rsidR="00920981" w:rsidRPr="00172DE5">
        <w:rPr>
          <w:rFonts w:ascii="Calibri" w:hAnsi="Calibri" w:cs="Calibri"/>
          <w:color w:val="000000"/>
          <w:szCs w:val="22"/>
        </w:rPr>
        <w:t xml:space="preserve">of </w:t>
      </w:r>
      <w:r w:rsidR="00F55627" w:rsidRPr="00172DE5">
        <w:rPr>
          <w:rFonts w:ascii="Calibri" w:hAnsi="Calibri" w:cs="Calibri"/>
          <w:color w:val="000000"/>
          <w:szCs w:val="22"/>
        </w:rPr>
        <w:t xml:space="preserve">Healthcare and </w:t>
      </w:r>
      <w:r w:rsidR="00920981" w:rsidRPr="00172DE5">
        <w:rPr>
          <w:rFonts w:ascii="Calibri" w:hAnsi="Calibri" w:cs="Calibri"/>
          <w:color w:val="000000"/>
          <w:szCs w:val="22"/>
        </w:rPr>
        <w:t>Nursing</w:t>
      </w:r>
    </w:p>
    <w:p w14:paraId="4A5E3FA7" w14:textId="7777777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</w:rPr>
      </w:pPr>
    </w:p>
    <w:p w14:paraId="1CBCC6BB" w14:textId="77777777" w:rsidR="0066663B" w:rsidRPr="00172DE5" w:rsidRDefault="0042714D" w:rsidP="0012733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color w:val="000000"/>
          <w:szCs w:val="22"/>
        </w:rPr>
      </w:pPr>
      <w:r w:rsidRPr="00172DE5">
        <w:rPr>
          <w:rFonts w:ascii="Calibri" w:hAnsi="Calibri" w:cs="Calibri"/>
          <w:b/>
          <w:bCs/>
          <w:color w:val="000000"/>
          <w:szCs w:val="22"/>
        </w:rPr>
        <w:t>Location</w:t>
      </w:r>
      <w:r w:rsidRPr="00172DE5">
        <w:rPr>
          <w:rFonts w:ascii="Calibri" w:hAnsi="Calibri" w:cs="Calibri"/>
          <w:b/>
          <w:bCs/>
          <w:color w:val="000000"/>
          <w:szCs w:val="22"/>
        </w:rPr>
        <w:tab/>
      </w:r>
      <w:r w:rsidR="00127339" w:rsidRPr="00172DE5">
        <w:rPr>
          <w:rFonts w:ascii="Calibri" w:hAnsi="Calibri" w:cs="Calibri"/>
          <w:color w:val="000000"/>
          <w:szCs w:val="22"/>
        </w:rPr>
        <w:t>London</w:t>
      </w:r>
      <w:r w:rsidR="004E13D9" w:rsidRPr="00172DE5">
        <w:rPr>
          <w:rFonts w:ascii="Calibri" w:hAnsi="Calibri" w:cs="Calibri"/>
          <w:color w:val="000000"/>
          <w:szCs w:val="22"/>
        </w:rPr>
        <w:t xml:space="preserve"> </w:t>
      </w:r>
      <w:r w:rsidR="00FE10F5" w:rsidRPr="00172DE5">
        <w:rPr>
          <w:rFonts w:ascii="Calibri" w:hAnsi="Calibri" w:cs="Calibri"/>
          <w:color w:val="000000"/>
          <w:szCs w:val="22"/>
        </w:rPr>
        <w:t>&amp; Home Base</w:t>
      </w:r>
    </w:p>
    <w:p w14:paraId="1120BE57" w14:textId="77777777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iCs/>
          <w:color w:val="000000"/>
          <w:szCs w:val="22"/>
        </w:rPr>
      </w:pPr>
    </w:p>
    <w:p w14:paraId="3032D13E" w14:textId="1A8ECF7B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iCs/>
          <w:color w:val="000000"/>
          <w:szCs w:val="22"/>
        </w:rPr>
      </w:pPr>
      <w:r w:rsidRPr="00172DE5">
        <w:rPr>
          <w:rFonts w:ascii="Calibri" w:hAnsi="Calibri" w:cs="Calibri"/>
          <w:b/>
          <w:iCs/>
          <w:color w:val="000000"/>
          <w:szCs w:val="22"/>
        </w:rPr>
        <w:t>Travel:</w:t>
      </w:r>
      <w:r w:rsidRPr="00172DE5">
        <w:rPr>
          <w:rFonts w:ascii="Calibri" w:hAnsi="Calibri" w:cs="Calibri"/>
          <w:bCs/>
          <w:iCs/>
          <w:color w:val="000000"/>
          <w:szCs w:val="22"/>
        </w:rPr>
        <w:t xml:space="preserve">                           </w:t>
      </w:r>
      <w:r w:rsidR="00743160" w:rsidRPr="00172DE5">
        <w:rPr>
          <w:rFonts w:ascii="Calibri" w:hAnsi="Calibri" w:cs="Calibri"/>
          <w:bCs/>
          <w:iCs/>
          <w:color w:val="000000"/>
          <w:szCs w:val="22"/>
        </w:rPr>
        <w:t xml:space="preserve">As required to visit BPP </w:t>
      </w:r>
      <w:r w:rsidR="00A57DA4" w:rsidRPr="00172DE5">
        <w:rPr>
          <w:rFonts w:ascii="Calibri" w:hAnsi="Calibri" w:cs="Calibri"/>
          <w:bCs/>
          <w:iCs/>
          <w:color w:val="000000"/>
          <w:szCs w:val="22"/>
        </w:rPr>
        <w:t>So</w:t>
      </w:r>
      <w:r w:rsidR="000E3E1F">
        <w:rPr>
          <w:rFonts w:ascii="Calibri" w:hAnsi="Calibri" w:cs="Calibri"/>
          <w:bCs/>
          <w:iCs/>
          <w:color w:val="000000"/>
          <w:szCs w:val="22"/>
        </w:rPr>
        <w:t>H</w:t>
      </w:r>
      <w:r w:rsidR="00A57DA4" w:rsidRPr="00172DE5">
        <w:rPr>
          <w:rFonts w:ascii="Calibri" w:hAnsi="Calibri" w:cs="Calibri"/>
          <w:bCs/>
          <w:iCs/>
          <w:color w:val="000000"/>
          <w:szCs w:val="22"/>
        </w:rPr>
        <w:t xml:space="preserve">N </w:t>
      </w:r>
      <w:r w:rsidR="00743160" w:rsidRPr="00172DE5">
        <w:rPr>
          <w:rFonts w:ascii="Calibri" w:hAnsi="Calibri" w:cs="Calibri"/>
          <w:bCs/>
          <w:iCs/>
          <w:color w:val="000000"/>
          <w:szCs w:val="22"/>
        </w:rPr>
        <w:t>delivery locations</w:t>
      </w:r>
    </w:p>
    <w:p w14:paraId="289215DC" w14:textId="7777777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Cs/>
          <w:color w:val="000000"/>
          <w:szCs w:val="22"/>
        </w:rPr>
      </w:pPr>
    </w:p>
    <w:p w14:paraId="075D66B4" w14:textId="27B73191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color w:val="000000"/>
          <w:szCs w:val="22"/>
        </w:rPr>
      </w:pPr>
      <w:r w:rsidRPr="00172DE5">
        <w:rPr>
          <w:rFonts w:ascii="Calibri" w:hAnsi="Calibri" w:cs="Calibri"/>
          <w:b/>
          <w:bCs/>
          <w:color w:val="000000"/>
          <w:szCs w:val="22"/>
        </w:rPr>
        <w:t>Contract:</w:t>
      </w:r>
      <w:r w:rsidRPr="00172DE5">
        <w:rPr>
          <w:rFonts w:ascii="Calibri" w:hAnsi="Calibri" w:cs="Calibri"/>
          <w:b/>
          <w:bCs/>
          <w:color w:val="000000"/>
          <w:szCs w:val="22"/>
        </w:rPr>
        <w:tab/>
      </w:r>
      <w:r w:rsidR="00F55627" w:rsidRPr="00172DE5">
        <w:rPr>
          <w:rFonts w:ascii="Calibri" w:hAnsi="Calibri" w:cs="Calibri"/>
          <w:color w:val="000000"/>
          <w:szCs w:val="22"/>
        </w:rPr>
        <w:t>Full time</w:t>
      </w:r>
    </w:p>
    <w:p w14:paraId="2539A956" w14:textId="77777777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Cs/>
          <w:color w:val="000000"/>
          <w:szCs w:val="22"/>
        </w:rPr>
      </w:pPr>
    </w:p>
    <w:p w14:paraId="30220695" w14:textId="77777777" w:rsidR="0066663B" w:rsidRPr="00172DE5" w:rsidRDefault="0066663B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color w:val="000000"/>
          <w:szCs w:val="22"/>
        </w:rPr>
      </w:pPr>
      <w:r w:rsidRPr="00172DE5">
        <w:rPr>
          <w:rFonts w:ascii="Calibri" w:hAnsi="Calibri" w:cs="Calibri"/>
          <w:b/>
          <w:color w:val="000000"/>
          <w:szCs w:val="22"/>
        </w:rPr>
        <w:t xml:space="preserve">Hours of work:            </w:t>
      </w:r>
      <w:r w:rsidRPr="00172DE5">
        <w:rPr>
          <w:rFonts w:ascii="Calibri" w:hAnsi="Calibri" w:cs="Calibri"/>
          <w:bCs/>
          <w:color w:val="000000"/>
          <w:szCs w:val="22"/>
        </w:rPr>
        <w:t xml:space="preserve">Monday to Friday </w:t>
      </w:r>
    </w:p>
    <w:p w14:paraId="246360C4" w14:textId="7777777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Cs/>
          <w:color w:val="000000"/>
          <w:szCs w:val="22"/>
        </w:rPr>
      </w:pPr>
    </w:p>
    <w:p w14:paraId="1384027E" w14:textId="0626B7F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</w:rPr>
      </w:pPr>
      <w:r w:rsidRPr="00172DE5">
        <w:rPr>
          <w:rFonts w:ascii="Calibri" w:hAnsi="Calibri" w:cs="Calibri"/>
          <w:b/>
          <w:bCs/>
          <w:color w:val="000000"/>
          <w:szCs w:val="22"/>
        </w:rPr>
        <w:t xml:space="preserve">Reporting </w:t>
      </w:r>
      <w:r w:rsidR="0066663B" w:rsidRPr="00172DE5">
        <w:rPr>
          <w:rFonts w:ascii="Calibri" w:hAnsi="Calibri" w:cs="Calibri"/>
          <w:b/>
          <w:bCs/>
          <w:color w:val="000000"/>
          <w:szCs w:val="22"/>
        </w:rPr>
        <w:t>lines</w:t>
      </w:r>
      <w:r w:rsidRPr="00172DE5">
        <w:rPr>
          <w:rFonts w:ascii="Calibri" w:hAnsi="Calibri" w:cs="Calibri"/>
          <w:b/>
          <w:bCs/>
          <w:color w:val="000000"/>
          <w:szCs w:val="22"/>
        </w:rPr>
        <w:t>:</w:t>
      </w:r>
      <w:r w:rsidRPr="00172DE5">
        <w:rPr>
          <w:rFonts w:ascii="Calibri" w:hAnsi="Calibri" w:cs="Calibri"/>
          <w:bCs/>
          <w:color w:val="000000"/>
          <w:szCs w:val="22"/>
        </w:rPr>
        <w:tab/>
      </w:r>
      <w:r w:rsidR="00127339" w:rsidRPr="00172DE5">
        <w:rPr>
          <w:rFonts w:ascii="Calibri" w:hAnsi="Calibri" w:cs="Calibri"/>
          <w:bCs/>
          <w:color w:val="000000"/>
          <w:szCs w:val="22"/>
        </w:rPr>
        <w:t>Director</w:t>
      </w:r>
      <w:r w:rsidR="00B342EA" w:rsidRPr="00172DE5">
        <w:rPr>
          <w:rFonts w:ascii="Calibri" w:hAnsi="Calibri" w:cs="Calibri"/>
          <w:bCs/>
          <w:color w:val="000000"/>
          <w:szCs w:val="22"/>
        </w:rPr>
        <w:t xml:space="preserve"> of </w:t>
      </w:r>
      <w:r w:rsidR="000E3E1F">
        <w:rPr>
          <w:rFonts w:ascii="Calibri" w:hAnsi="Calibri" w:cs="Calibri"/>
          <w:bCs/>
          <w:color w:val="000000"/>
          <w:szCs w:val="22"/>
        </w:rPr>
        <w:t>Staffing and Operations</w:t>
      </w:r>
    </w:p>
    <w:p w14:paraId="4A605398" w14:textId="7777777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hanging="1980"/>
        <w:rPr>
          <w:rFonts w:ascii="Calibri" w:hAnsi="Calibri" w:cs="Calibri"/>
          <w:b/>
          <w:bCs/>
          <w:color w:val="000000"/>
          <w:szCs w:val="22"/>
        </w:rPr>
      </w:pPr>
    </w:p>
    <w:p w14:paraId="32A903C9" w14:textId="77777777" w:rsidR="0042714D" w:rsidRPr="00172DE5" w:rsidRDefault="0042714D" w:rsidP="0042714D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="Calibri" w:hAnsi="Calibri" w:cs="Calibri"/>
          <w:b/>
          <w:bCs/>
          <w:color w:val="000000"/>
          <w:szCs w:val="22"/>
        </w:rPr>
      </w:pPr>
    </w:p>
    <w:p w14:paraId="1902F3B0" w14:textId="77777777" w:rsidR="002C12E4" w:rsidRDefault="002C12E4" w:rsidP="0042714D">
      <w:pPr>
        <w:rPr>
          <w:rFonts w:ascii="Calibri" w:hAnsi="Calibri" w:cs="Calibri"/>
          <w:b/>
          <w:bCs/>
        </w:rPr>
      </w:pPr>
      <w:r w:rsidRPr="00C14E45">
        <w:rPr>
          <w:rFonts w:ascii="Calibri" w:hAnsi="Calibri" w:cs="Calibri"/>
          <w:b/>
          <w:bCs/>
        </w:rPr>
        <w:t>Job purpose</w:t>
      </w:r>
      <w:r w:rsidR="00726D85" w:rsidRPr="00C14E45">
        <w:rPr>
          <w:rFonts w:ascii="Calibri" w:hAnsi="Calibri" w:cs="Calibri"/>
          <w:b/>
          <w:bCs/>
        </w:rPr>
        <w:t>:</w:t>
      </w:r>
    </w:p>
    <w:p w14:paraId="79A77819" w14:textId="77777777" w:rsidR="00840A21" w:rsidRPr="00C14E45" w:rsidRDefault="00840A21" w:rsidP="0042714D">
      <w:pPr>
        <w:rPr>
          <w:rFonts w:ascii="Calibri" w:hAnsi="Calibri" w:cs="Calibri"/>
          <w:b/>
          <w:bCs/>
        </w:rPr>
      </w:pPr>
    </w:p>
    <w:p w14:paraId="500A7E30" w14:textId="2231550A" w:rsidR="00840A21" w:rsidRPr="00840A21" w:rsidRDefault="00840A21" w:rsidP="00840A21">
      <w:pPr>
        <w:rPr>
          <w:rFonts w:ascii="Calibri" w:hAnsi="Calibri" w:cs="Calibri"/>
        </w:rPr>
      </w:pPr>
      <w:r w:rsidRPr="00840A21">
        <w:rPr>
          <w:rFonts w:ascii="Calibri" w:hAnsi="Calibri" w:cs="Calibri"/>
        </w:rPr>
        <w:t xml:space="preserve">The School of Healthcare and Nursing is seeking a highly organised and detail-oriented individual to join our team as Content Manager. The successful candidate will be responsible for managing the </w:t>
      </w:r>
      <w:proofErr w:type="gramStart"/>
      <w:r w:rsidRPr="00840A21">
        <w:rPr>
          <w:rFonts w:ascii="Calibri" w:hAnsi="Calibri" w:cs="Calibri"/>
        </w:rPr>
        <w:t>School’s</w:t>
      </w:r>
      <w:proofErr w:type="gramEnd"/>
      <w:r w:rsidRPr="00840A21">
        <w:rPr>
          <w:rFonts w:ascii="Calibri" w:hAnsi="Calibri" w:cs="Calibri"/>
        </w:rPr>
        <w:t xml:space="preserve"> learning content by overseeing the development and integration of materials within our Virtual Learning Environment</w:t>
      </w:r>
      <w:r>
        <w:rPr>
          <w:rFonts w:ascii="Calibri" w:hAnsi="Calibri" w:cs="Calibri"/>
        </w:rPr>
        <w:t>,</w:t>
      </w:r>
      <w:r w:rsidRPr="00840A21">
        <w:rPr>
          <w:rFonts w:ascii="Calibri" w:hAnsi="Calibri" w:cs="Calibri"/>
        </w:rPr>
        <w:t xml:space="preserve"> and incorporating engaging tools such as polls, videos, and quizzes.</w:t>
      </w:r>
      <w:r>
        <w:rPr>
          <w:rFonts w:ascii="Calibri" w:hAnsi="Calibri" w:cs="Calibri"/>
        </w:rPr>
        <w:br/>
      </w:r>
    </w:p>
    <w:p w14:paraId="3D97E7D5" w14:textId="77777777" w:rsidR="00840A21" w:rsidRPr="00840A21" w:rsidRDefault="00840A21" w:rsidP="00840A21">
      <w:pPr>
        <w:rPr>
          <w:rFonts w:ascii="Calibri" w:hAnsi="Calibri" w:cs="Calibri"/>
        </w:rPr>
      </w:pPr>
      <w:r w:rsidRPr="00840A21">
        <w:rPr>
          <w:rFonts w:ascii="Calibri" w:hAnsi="Calibri" w:cs="Calibri"/>
        </w:rPr>
        <w:t xml:space="preserve">Working closely with faculty developers and subject matter experts, the post holder will focus on bringing content to life in a virtual format and supporting the </w:t>
      </w:r>
      <w:proofErr w:type="gramStart"/>
      <w:r w:rsidRPr="00840A21">
        <w:rPr>
          <w:rFonts w:ascii="Calibri" w:hAnsi="Calibri" w:cs="Calibri"/>
        </w:rPr>
        <w:t>School’s</w:t>
      </w:r>
      <w:proofErr w:type="gramEnd"/>
      <w:r w:rsidRPr="00840A21">
        <w:rPr>
          <w:rFonts w:ascii="Calibri" w:hAnsi="Calibri" w:cs="Calibri"/>
        </w:rPr>
        <w:t xml:space="preserve"> diverse delivery methods.</w:t>
      </w:r>
    </w:p>
    <w:p w14:paraId="1E6568C8" w14:textId="77777777" w:rsidR="00840A21" w:rsidRDefault="00840A21" w:rsidP="00840A21">
      <w:pPr>
        <w:rPr>
          <w:rFonts w:ascii="Calibri" w:hAnsi="Calibri" w:cs="Calibri"/>
        </w:rPr>
      </w:pPr>
    </w:p>
    <w:p w14:paraId="07A59B8B" w14:textId="27F23DAE" w:rsidR="00840A21" w:rsidRPr="00840A21" w:rsidRDefault="00840A21" w:rsidP="00840A21">
      <w:pPr>
        <w:rPr>
          <w:rFonts w:ascii="Calibri" w:hAnsi="Calibri" w:cs="Calibri"/>
        </w:rPr>
      </w:pPr>
      <w:r w:rsidRPr="00840A21">
        <w:rPr>
          <w:rFonts w:ascii="Calibri" w:hAnsi="Calibri" w:cs="Calibri"/>
        </w:rPr>
        <w:t xml:space="preserve">This role involves liaising with key stakeholders to ensure learning content is </w:t>
      </w:r>
      <w:r w:rsidR="00A4499F">
        <w:rPr>
          <w:rFonts w:ascii="Calibri" w:hAnsi="Calibri" w:cs="Calibri"/>
        </w:rPr>
        <w:t>of a high quality,</w:t>
      </w:r>
      <w:r w:rsidRPr="00840A21">
        <w:rPr>
          <w:rFonts w:ascii="Calibri" w:hAnsi="Calibri" w:cs="Calibri"/>
        </w:rPr>
        <w:t xml:space="preserve"> accessible, and engaging, thereby enhancing the student learning experience. The position requires strong technical skills and the ability to manage multiple projects simultaneously.</w:t>
      </w:r>
    </w:p>
    <w:p w14:paraId="1E95803C" w14:textId="77777777" w:rsidR="00D71D72" w:rsidRPr="00C14E45" w:rsidRDefault="00D71D72" w:rsidP="00D71D72">
      <w:pPr>
        <w:rPr>
          <w:rFonts w:ascii="Calibri" w:hAnsi="Calibri" w:cs="Calibri"/>
        </w:rPr>
      </w:pPr>
    </w:p>
    <w:p w14:paraId="11B20778" w14:textId="77777777" w:rsidR="00D71D72" w:rsidRPr="00C14E45" w:rsidRDefault="00D71D72" w:rsidP="00D71D72">
      <w:pPr>
        <w:rPr>
          <w:rFonts w:ascii="Calibri" w:hAnsi="Calibri" w:cs="Calibri"/>
          <w:b/>
          <w:bCs/>
        </w:rPr>
      </w:pPr>
      <w:r w:rsidRPr="00C14E45">
        <w:rPr>
          <w:rFonts w:ascii="Calibri" w:hAnsi="Calibri" w:cs="Calibri"/>
          <w:b/>
          <w:bCs/>
        </w:rPr>
        <w:t xml:space="preserve">Key Responsibilities: </w:t>
      </w:r>
    </w:p>
    <w:p w14:paraId="7A64F14D" w14:textId="080DBA7A" w:rsidR="00D71D72" w:rsidRPr="004D1B3D" w:rsidRDefault="00D71D72" w:rsidP="0FADA370">
      <w:pPr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FADA370">
        <w:rPr>
          <w:rFonts w:ascii="Calibri" w:hAnsi="Calibri" w:cs="Calibri"/>
        </w:rPr>
        <w:t xml:space="preserve">Content </w:t>
      </w:r>
      <w:r w:rsidR="00CF7205">
        <w:rPr>
          <w:rFonts w:ascii="Calibri" w:hAnsi="Calibri" w:cs="Calibri"/>
        </w:rPr>
        <w:t>building</w:t>
      </w:r>
      <w:r w:rsidRPr="0FADA370">
        <w:rPr>
          <w:rFonts w:ascii="Calibri" w:hAnsi="Calibri" w:cs="Calibri"/>
        </w:rPr>
        <w:t xml:space="preserve">: </w:t>
      </w:r>
      <w:r w:rsidR="00CF7205">
        <w:rPr>
          <w:rFonts w:ascii="Calibri" w:hAnsi="Calibri" w:cs="Calibri"/>
        </w:rPr>
        <w:t xml:space="preserve">Building </w:t>
      </w:r>
      <w:r w:rsidRPr="0FADA370">
        <w:rPr>
          <w:rFonts w:ascii="Calibri" w:hAnsi="Calibri" w:cs="Calibri"/>
        </w:rPr>
        <w:t xml:space="preserve">engaging, high-quality content for our Virtual Learning Environment (VLE) platform, aligning with quality </w:t>
      </w:r>
      <w:r w:rsidR="7A2DECD4" w:rsidRPr="0FADA370">
        <w:rPr>
          <w:rFonts w:ascii="Calibri" w:hAnsi="Calibri" w:cs="Calibri"/>
        </w:rPr>
        <w:t>standards, learning</w:t>
      </w:r>
      <w:r w:rsidRPr="0FADA370">
        <w:rPr>
          <w:rFonts w:ascii="Calibri" w:hAnsi="Calibri" w:cs="Calibri"/>
        </w:rPr>
        <w:t xml:space="preserve"> objecti</w:t>
      </w:r>
      <w:r w:rsidR="00C61B63" w:rsidRPr="0FADA370">
        <w:rPr>
          <w:rFonts w:ascii="Calibri" w:hAnsi="Calibri" w:cs="Calibri"/>
        </w:rPr>
        <w:t>ves and BPP’s content design strategy</w:t>
      </w:r>
      <w:r w:rsidR="00406BFC">
        <w:rPr>
          <w:rFonts w:ascii="Calibri" w:hAnsi="Calibri" w:cs="Calibri"/>
        </w:rPr>
        <w:t>, with a focus on tools to increase student engagement</w:t>
      </w:r>
    </w:p>
    <w:p w14:paraId="553CC6E3" w14:textId="6583F5D6" w:rsidR="004D1B3D" w:rsidRPr="004D1B3D" w:rsidRDefault="004D1B3D" w:rsidP="004D1B3D">
      <w:pPr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0C14E45">
        <w:rPr>
          <w:rFonts w:ascii="Calibri" w:hAnsi="Calibri" w:cs="Calibri"/>
        </w:rPr>
        <w:t>Project Management: Efficiently manage multiple projects, meet deadlines, deliver within scope, and collaborate with cross-functional teams as needed</w:t>
      </w:r>
    </w:p>
    <w:p w14:paraId="3D56FA53" w14:textId="58A9458E" w:rsidR="00D71D72" w:rsidRPr="00C14E45" w:rsidRDefault="00D71D72" w:rsidP="00D71D72">
      <w:pPr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0C14E45">
        <w:rPr>
          <w:rFonts w:ascii="Calibri" w:hAnsi="Calibri" w:cs="Calibri"/>
        </w:rPr>
        <w:t>Formatting and Accessibility: Ensure content is formatted for enhanced accessibility and readability, following industry standards and inclusive design practices</w:t>
      </w:r>
      <w:r w:rsidR="003E42DE">
        <w:rPr>
          <w:rFonts w:ascii="Calibri" w:hAnsi="Calibri" w:cs="Calibri"/>
        </w:rPr>
        <w:t xml:space="preserve">, and aligned to BPP </w:t>
      </w:r>
      <w:r w:rsidR="00CB3121">
        <w:rPr>
          <w:rFonts w:ascii="Calibri" w:hAnsi="Calibri" w:cs="Calibri"/>
        </w:rPr>
        <w:t>learning standards</w:t>
      </w:r>
    </w:p>
    <w:p w14:paraId="30EC6BE6" w14:textId="4DBBDA00" w:rsidR="00D71D72" w:rsidRPr="00C14E45" w:rsidRDefault="00D71D72" w:rsidP="00D71D72">
      <w:pPr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0C14E45">
        <w:rPr>
          <w:rFonts w:ascii="Calibri" w:hAnsi="Calibri" w:cs="Calibri"/>
        </w:rPr>
        <w:t>Quality Assurance: Conduct regular content quality checks, meticulously rectifying errors to maintain accuracy and integrit</w:t>
      </w:r>
      <w:r w:rsidR="00273593">
        <w:rPr>
          <w:rFonts w:ascii="Calibri" w:hAnsi="Calibri" w:cs="Calibri"/>
        </w:rPr>
        <w:t>y</w:t>
      </w:r>
    </w:p>
    <w:p w14:paraId="0263BB03" w14:textId="3510CDB1" w:rsidR="00D71D72" w:rsidRPr="00C14E45" w:rsidRDefault="00D71D72" w:rsidP="00D71D72">
      <w:pPr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0C14E45">
        <w:rPr>
          <w:rFonts w:ascii="Calibri" w:hAnsi="Calibri" w:cs="Calibri"/>
        </w:rPr>
        <w:t>Stakeholder Collaboration: Collaborate with subject matter experts and stakeholders to gather input, ensure content accuracy, and maintain relevance</w:t>
      </w:r>
    </w:p>
    <w:p w14:paraId="04C0A7B3" w14:textId="60AFDBD6" w:rsidR="00D71D72" w:rsidRPr="00C14E45" w:rsidRDefault="00D71D72" w:rsidP="00D71D72">
      <w:pPr>
        <w:numPr>
          <w:ilvl w:val="0"/>
          <w:numId w:val="9"/>
        </w:numPr>
        <w:rPr>
          <w:rFonts w:ascii="Calibri" w:hAnsi="Calibri" w:cs="Calibri"/>
          <w:color w:val="000000"/>
          <w:szCs w:val="22"/>
        </w:rPr>
      </w:pPr>
      <w:r w:rsidRPr="00C14E45">
        <w:rPr>
          <w:rFonts w:ascii="Calibri" w:hAnsi="Calibri" w:cs="Calibri"/>
        </w:rPr>
        <w:t>Continuous Improvement: Stay updated on e-learning trends, propose improvements, and implement innovative ideas to enhance the learning experience</w:t>
      </w:r>
    </w:p>
    <w:p w14:paraId="296AC94C" w14:textId="2D1E6635" w:rsidR="00D71D72" w:rsidRPr="00C14E45" w:rsidRDefault="00D71D72" w:rsidP="3CC51CEE">
      <w:pPr>
        <w:numPr>
          <w:ilvl w:val="0"/>
          <w:numId w:val="9"/>
        </w:numPr>
        <w:rPr>
          <w:rFonts w:ascii="Calibri" w:hAnsi="Calibri" w:cs="Calibri"/>
          <w:color w:val="000000"/>
        </w:rPr>
      </w:pPr>
      <w:r w:rsidRPr="3CC51CEE">
        <w:rPr>
          <w:rFonts w:ascii="Calibri" w:hAnsi="Calibri" w:cs="Calibri"/>
        </w:rPr>
        <w:lastRenderedPageBreak/>
        <w:t xml:space="preserve">Documentation Storage and Version Control: Develop and maintain a </w:t>
      </w:r>
      <w:r w:rsidR="4EF525FD" w:rsidRPr="3CC51CEE">
        <w:rPr>
          <w:rFonts w:ascii="Calibri" w:hAnsi="Calibri" w:cs="Calibri"/>
        </w:rPr>
        <w:t>well organised</w:t>
      </w:r>
      <w:r w:rsidRPr="3CC51CEE">
        <w:rPr>
          <w:rFonts w:ascii="Calibri" w:hAnsi="Calibri" w:cs="Calibri"/>
        </w:rPr>
        <w:t xml:space="preserve"> system for storing and cataloguing learning materials, including version control, AR packages and other resources. </w:t>
      </w:r>
    </w:p>
    <w:p w14:paraId="5D5111CB" w14:textId="77777777" w:rsidR="00D71D72" w:rsidRPr="00D71D72" w:rsidRDefault="00D71D72" w:rsidP="00D71D72">
      <w:pPr>
        <w:ind w:left="720"/>
        <w:rPr>
          <w:rFonts w:ascii="Calibri" w:hAnsi="Calibri" w:cs="Calibri"/>
          <w:color w:val="000000"/>
          <w:szCs w:val="22"/>
        </w:rPr>
      </w:pPr>
    </w:p>
    <w:p w14:paraId="0CBAD9F3" w14:textId="77777777" w:rsidR="003A6845" w:rsidRDefault="003A6845" w:rsidP="00D71D72">
      <w:pPr>
        <w:rPr>
          <w:rFonts w:ascii="Calibri" w:hAnsi="Calibri" w:cs="Calibri"/>
          <w:b/>
          <w:bCs/>
        </w:rPr>
      </w:pPr>
    </w:p>
    <w:p w14:paraId="7FCDCDA7" w14:textId="77777777" w:rsidR="00853DE8" w:rsidRDefault="00853DE8" w:rsidP="00D71D72">
      <w:pPr>
        <w:rPr>
          <w:rFonts w:ascii="Calibri" w:hAnsi="Calibri" w:cs="Calibri"/>
          <w:b/>
          <w:bCs/>
        </w:rPr>
      </w:pPr>
    </w:p>
    <w:p w14:paraId="562DDE13" w14:textId="77777777" w:rsidR="00853DE8" w:rsidRDefault="00853DE8" w:rsidP="00D71D72">
      <w:pPr>
        <w:rPr>
          <w:rFonts w:ascii="Calibri" w:hAnsi="Calibri" w:cs="Calibri"/>
          <w:b/>
          <w:bCs/>
        </w:rPr>
      </w:pPr>
    </w:p>
    <w:p w14:paraId="1EF09F83" w14:textId="77777777" w:rsidR="003A6845" w:rsidRDefault="003A6845" w:rsidP="00D71D72">
      <w:pPr>
        <w:rPr>
          <w:rFonts w:ascii="Calibri" w:hAnsi="Calibri" w:cs="Calibri"/>
          <w:b/>
          <w:bCs/>
        </w:rPr>
      </w:pPr>
    </w:p>
    <w:tbl>
      <w:tblPr>
        <w:tblW w:w="8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550"/>
        <w:gridCol w:w="3155"/>
      </w:tblGrid>
      <w:tr w:rsidR="003A6845" w:rsidRPr="003A6845" w14:paraId="66C12963" w14:textId="77777777" w:rsidTr="00845D5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4591C" w14:textId="77777777" w:rsidR="003A6845" w:rsidRPr="003A6845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3A684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B67C1" w14:textId="77777777" w:rsidR="003A6845" w:rsidRPr="003A6845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3A6845">
              <w:rPr>
                <w:rFonts w:ascii="Calibri" w:hAnsi="Calibri" w:cs="Calibri"/>
                <w:b/>
                <w:bCs/>
                <w:color w:val="000000"/>
                <w:szCs w:val="22"/>
              </w:rPr>
              <w:t>Essential</w:t>
            </w:r>
            <w:r w:rsidRPr="003A684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8361F" w14:textId="77777777" w:rsidR="003A6845" w:rsidRPr="003A6845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3A6845">
              <w:rPr>
                <w:rFonts w:ascii="Calibri" w:hAnsi="Calibri" w:cs="Calibri"/>
                <w:b/>
                <w:bCs/>
                <w:color w:val="000000"/>
                <w:szCs w:val="22"/>
              </w:rPr>
              <w:t>Desirable</w:t>
            </w:r>
            <w:r w:rsidRPr="003A684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3A6845" w:rsidRPr="00E8738E" w14:paraId="4C21191D" w14:textId="77777777" w:rsidTr="00845D5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AAE9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Qualifications 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0A9BC" w14:textId="71A5294C" w:rsidR="00E8738E" w:rsidRPr="00E8738E" w:rsidRDefault="00E8738E" w:rsidP="00E8738E">
            <w:pPr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Educated to a degree level</w:t>
            </w:r>
            <w:r w:rsidR="00317E88">
              <w:rPr>
                <w:rFonts w:ascii="Calibri" w:hAnsi="Calibri" w:cs="Calibri"/>
                <w:color w:val="000000"/>
                <w:szCs w:val="22"/>
              </w:rPr>
              <w:t xml:space="preserve"> or </w:t>
            </w:r>
            <w:r w:rsidR="00CE1A40">
              <w:rPr>
                <w:rFonts w:ascii="Calibri" w:hAnsi="Calibri" w:cs="Calibri"/>
                <w:color w:val="000000"/>
                <w:szCs w:val="22"/>
              </w:rPr>
              <w:t xml:space="preserve">equivalent </w:t>
            </w:r>
          </w:p>
          <w:p w14:paraId="08007E5E" w14:textId="3B8B6AA3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1DABC" w14:textId="149E7C97" w:rsidR="003A6845" w:rsidRPr="00E8738E" w:rsidRDefault="003A6845" w:rsidP="009E1920">
            <w:pPr>
              <w:ind w:left="72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A6845" w:rsidRPr="00E8738E" w14:paraId="32C06E24" w14:textId="77777777" w:rsidTr="00845D5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D5DEE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Experience 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BA078" w14:textId="60861042" w:rsidR="008254EC" w:rsidRPr="00E8738E" w:rsidRDefault="008254EC" w:rsidP="008254EC">
            <w:pPr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</w:rPr>
              <w:t xml:space="preserve">Prior experience in content development and instructional design </w:t>
            </w:r>
          </w:p>
          <w:p w14:paraId="7C1BBB1D" w14:textId="77777777" w:rsidR="003A6845" w:rsidRPr="00E8738E" w:rsidRDefault="008254EC" w:rsidP="008254EC">
            <w:pPr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</w:rPr>
              <w:t>Proficiency using Virtual Learning Environment (VLE) platforms, particularly Moodle</w:t>
            </w:r>
          </w:p>
          <w:p w14:paraId="5A1DF856" w14:textId="70A0949A" w:rsidR="008254EC" w:rsidRPr="00CE1A40" w:rsidRDefault="008254EC" w:rsidP="00CE1A40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E8738E">
              <w:rPr>
                <w:rFonts w:ascii="Calibri" w:hAnsi="Calibri" w:cs="Calibri"/>
              </w:rPr>
              <w:t>Knowledge of multimedia production tools, such as audio and video editing software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D04B3" w14:textId="77777777" w:rsidR="008254EC" w:rsidRPr="00E8738E" w:rsidRDefault="008254EC" w:rsidP="003A6845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</w:rPr>
              <w:t>Experience with e-learning authoring tools such as Articulate Rise or similar software</w:t>
            </w:r>
          </w:p>
          <w:p w14:paraId="4ACCED82" w14:textId="78BA328C" w:rsidR="008254EC" w:rsidRPr="00E8738E" w:rsidRDefault="008254EC" w:rsidP="003A6845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</w:rPr>
              <w:t>Familiarity with industry standards and best practices for accessible and inclusive design</w:t>
            </w:r>
          </w:p>
        </w:tc>
      </w:tr>
      <w:tr w:rsidR="003A6845" w:rsidRPr="00E8738E" w14:paraId="41448046" w14:textId="77777777" w:rsidTr="00845D5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E33B9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Skills 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9EF70" w14:textId="77777777" w:rsidR="003A6845" w:rsidRPr="00E8738E" w:rsidRDefault="008254EC" w:rsidP="008254EC">
            <w:pPr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</w:rPr>
              <w:t xml:space="preserve">Strong organisational skills, attention to detail, and ability to multitask in a </w:t>
            </w:r>
            <w:proofErr w:type="spellStart"/>
            <w:r w:rsidRPr="00E8738E">
              <w:rPr>
                <w:rFonts w:ascii="Calibri" w:hAnsi="Calibri" w:cs="Calibri"/>
              </w:rPr>
              <w:t>fastpaced</w:t>
            </w:r>
            <w:proofErr w:type="spellEnd"/>
            <w:r w:rsidRPr="00E8738E">
              <w:rPr>
                <w:rFonts w:ascii="Calibri" w:hAnsi="Calibri" w:cs="Calibri"/>
              </w:rPr>
              <w:t xml:space="preserve"> environment</w:t>
            </w:r>
          </w:p>
          <w:p w14:paraId="21343AEA" w14:textId="2903656B" w:rsidR="00853DE8" w:rsidRPr="00E8738E" w:rsidRDefault="00853DE8" w:rsidP="008254EC">
            <w:pPr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</w:rPr>
              <w:t>Demonstrate strong communication skills, both written and verbal, to foster collaboration with stakeholders and team members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4F773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7E55EBD0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3A6845" w:rsidRPr="00E8738E" w14:paraId="40B468FE" w14:textId="77777777" w:rsidTr="00845D5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9E50D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Values 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2BF1" w14:textId="77777777" w:rsidR="003A6845" w:rsidRPr="00E8738E" w:rsidRDefault="003A6845" w:rsidP="003A6845">
            <w:pPr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Everybody Matters </w:t>
            </w:r>
          </w:p>
          <w:p w14:paraId="59039F15" w14:textId="77777777" w:rsidR="003A6845" w:rsidRPr="00E8738E" w:rsidRDefault="003A6845" w:rsidP="003A6845">
            <w:pPr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 xml:space="preserve">Trust and </w:t>
            </w:r>
            <w:proofErr w:type="gramStart"/>
            <w:r w:rsidRPr="00E8738E">
              <w:rPr>
                <w:rFonts w:ascii="Calibri" w:hAnsi="Calibri" w:cs="Calibri"/>
                <w:color w:val="000000"/>
                <w:szCs w:val="22"/>
              </w:rPr>
              <w:t>Respect;</w:t>
            </w:r>
            <w:proofErr w:type="gramEnd"/>
            <w:r w:rsidRPr="00E8738E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7AFABCFF" w14:textId="77777777" w:rsidR="003A6845" w:rsidRPr="00E8738E" w:rsidRDefault="003A6845" w:rsidP="003A6845">
            <w:pPr>
              <w:numPr>
                <w:ilvl w:val="0"/>
                <w:numId w:val="26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 xml:space="preserve">Stronger </w:t>
            </w:r>
            <w:proofErr w:type="gramStart"/>
            <w:r w:rsidRPr="00E8738E">
              <w:rPr>
                <w:rFonts w:ascii="Calibri" w:hAnsi="Calibri" w:cs="Calibri"/>
                <w:color w:val="000000"/>
                <w:szCs w:val="22"/>
              </w:rPr>
              <w:t>Together;</w:t>
            </w:r>
            <w:proofErr w:type="gramEnd"/>
            <w:r w:rsidRPr="00E8738E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003170B6" w14:textId="77777777" w:rsidR="003A6845" w:rsidRPr="00E8738E" w:rsidRDefault="003A6845" w:rsidP="003A6845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 xml:space="preserve">Embrace </w:t>
            </w:r>
            <w:proofErr w:type="gramStart"/>
            <w:r w:rsidRPr="00E8738E">
              <w:rPr>
                <w:rFonts w:ascii="Calibri" w:hAnsi="Calibri" w:cs="Calibri"/>
                <w:color w:val="000000"/>
                <w:szCs w:val="22"/>
              </w:rPr>
              <w:t>Change;</w:t>
            </w:r>
            <w:proofErr w:type="gramEnd"/>
            <w:r w:rsidRPr="00E8738E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03BDA327" w14:textId="77777777" w:rsidR="003A6845" w:rsidRPr="00E8738E" w:rsidRDefault="003A6845" w:rsidP="003A6845">
            <w:pPr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Student, Learner and Client Centric. 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8C904" w14:textId="77777777" w:rsidR="003A6845" w:rsidRPr="00E8738E" w:rsidRDefault="003A6845" w:rsidP="003A6845">
            <w:pPr>
              <w:rPr>
                <w:rFonts w:ascii="Calibri" w:hAnsi="Calibri" w:cs="Calibri"/>
                <w:color w:val="000000"/>
                <w:szCs w:val="22"/>
              </w:rPr>
            </w:pPr>
            <w:r w:rsidRPr="00E8738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54688E16" w14:textId="77777777" w:rsidR="003A6845" w:rsidRPr="00E8738E" w:rsidRDefault="003A6845" w:rsidP="00D71D72">
      <w:pPr>
        <w:rPr>
          <w:rFonts w:ascii="Calibri" w:hAnsi="Calibri" w:cs="Calibri"/>
          <w:color w:val="000000"/>
          <w:szCs w:val="22"/>
        </w:rPr>
      </w:pPr>
    </w:p>
    <w:sectPr w:rsidR="003A6845" w:rsidRPr="00E8738E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54DC" w14:textId="77777777" w:rsidR="00BC67EE" w:rsidRDefault="00BC67EE" w:rsidP="00F2709E">
      <w:r>
        <w:separator/>
      </w:r>
    </w:p>
  </w:endnote>
  <w:endnote w:type="continuationSeparator" w:id="0">
    <w:p w14:paraId="7A331909" w14:textId="77777777" w:rsidR="00BC67EE" w:rsidRDefault="00BC67EE" w:rsidP="00F2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9501" w14:textId="77777777" w:rsidR="00F2709E" w:rsidRDefault="00F2709E" w:rsidP="00930E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0331525" w14:textId="77777777" w:rsidR="00F2709E" w:rsidRDefault="00F2709E" w:rsidP="00F27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6A4F" w14:textId="77777777" w:rsidR="00F2709E" w:rsidRDefault="00F2709E" w:rsidP="00930E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FB1F5C" w14:textId="17549A76" w:rsidR="00F2709E" w:rsidRPr="00F2709E" w:rsidRDefault="00F2709E" w:rsidP="00F2709E">
    <w:pPr>
      <w:pStyle w:val="Footer"/>
      <w:ind w:right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232A" w14:textId="77777777" w:rsidR="00BC67EE" w:rsidRDefault="00BC67EE" w:rsidP="00F2709E">
      <w:r>
        <w:separator/>
      </w:r>
    </w:p>
  </w:footnote>
  <w:footnote w:type="continuationSeparator" w:id="0">
    <w:p w14:paraId="00D66E76" w14:textId="77777777" w:rsidR="00BC67EE" w:rsidRDefault="00BC67EE" w:rsidP="00F2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12D"/>
    <w:multiLevelType w:val="multilevel"/>
    <w:tmpl w:val="CC4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71CB5"/>
    <w:multiLevelType w:val="hybridMultilevel"/>
    <w:tmpl w:val="1784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E1C"/>
    <w:multiLevelType w:val="hybridMultilevel"/>
    <w:tmpl w:val="FC70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47C8"/>
    <w:multiLevelType w:val="multilevel"/>
    <w:tmpl w:val="EC0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00B0C"/>
    <w:multiLevelType w:val="multilevel"/>
    <w:tmpl w:val="1AF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B474F"/>
    <w:multiLevelType w:val="multilevel"/>
    <w:tmpl w:val="E248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D7CC3"/>
    <w:multiLevelType w:val="multilevel"/>
    <w:tmpl w:val="1FD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CA3308"/>
    <w:multiLevelType w:val="hybridMultilevel"/>
    <w:tmpl w:val="01D4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016B8"/>
    <w:multiLevelType w:val="multilevel"/>
    <w:tmpl w:val="932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F5215C"/>
    <w:multiLevelType w:val="multilevel"/>
    <w:tmpl w:val="932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32710C"/>
    <w:multiLevelType w:val="hybridMultilevel"/>
    <w:tmpl w:val="D090D5DA"/>
    <w:lvl w:ilvl="0" w:tplc="0809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1" w15:restartNumberingAfterBreak="0">
    <w:nsid w:val="3B3D4AFD"/>
    <w:multiLevelType w:val="multilevel"/>
    <w:tmpl w:val="2AD8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4E52EA"/>
    <w:multiLevelType w:val="hybridMultilevel"/>
    <w:tmpl w:val="5E76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B7964"/>
    <w:multiLevelType w:val="multilevel"/>
    <w:tmpl w:val="6B1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7D0C0B"/>
    <w:multiLevelType w:val="multilevel"/>
    <w:tmpl w:val="5EFC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6376AA"/>
    <w:multiLevelType w:val="multilevel"/>
    <w:tmpl w:val="742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C82214"/>
    <w:multiLevelType w:val="multilevel"/>
    <w:tmpl w:val="1E64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134AC6"/>
    <w:multiLevelType w:val="hybridMultilevel"/>
    <w:tmpl w:val="8A1E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5D01"/>
    <w:multiLevelType w:val="multilevel"/>
    <w:tmpl w:val="878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372641"/>
    <w:multiLevelType w:val="multilevel"/>
    <w:tmpl w:val="8CFC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F12330"/>
    <w:multiLevelType w:val="hybridMultilevel"/>
    <w:tmpl w:val="81E2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E1AC3"/>
    <w:multiLevelType w:val="hybridMultilevel"/>
    <w:tmpl w:val="9C84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A5256"/>
    <w:multiLevelType w:val="hybridMultilevel"/>
    <w:tmpl w:val="E23C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5B1B"/>
    <w:multiLevelType w:val="multilevel"/>
    <w:tmpl w:val="CA26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6508A4"/>
    <w:multiLevelType w:val="hybridMultilevel"/>
    <w:tmpl w:val="73BA4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F7B31"/>
    <w:multiLevelType w:val="multilevel"/>
    <w:tmpl w:val="A8B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EC55B3"/>
    <w:multiLevelType w:val="hybridMultilevel"/>
    <w:tmpl w:val="F62471EA"/>
    <w:lvl w:ilvl="0" w:tplc="65109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5527E"/>
    <w:multiLevelType w:val="multilevel"/>
    <w:tmpl w:val="D0C8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23784"/>
    <w:multiLevelType w:val="multilevel"/>
    <w:tmpl w:val="F8D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A50119"/>
    <w:multiLevelType w:val="multilevel"/>
    <w:tmpl w:val="8316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0015246">
    <w:abstractNumId w:val="20"/>
  </w:num>
  <w:num w:numId="2" w16cid:durableId="1875531803">
    <w:abstractNumId w:val="17"/>
  </w:num>
  <w:num w:numId="3" w16cid:durableId="1325745312">
    <w:abstractNumId w:val="22"/>
  </w:num>
  <w:num w:numId="4" w16cid:durableId="1776556889">
    <w:abstractNumId w:val="2"/>
  </w:num>
  <w:num w:numId="5" w16cid:durableId="1383485029">
    <w:abstractNumId w:val="10"/>
  </w:num>
  <w:num w:numId="6" w16cid:durableId="1023364336">
    <w:abstractNumId w:val="12"/>
  </w:num>
  <w:num w:numId="7" w16cid:durableId="1419525617">
    <w:abstractNumId w:val="1"/>
  </w:num>
  <w:num w:numId="8" w16cid:durableId="44452935">
    <w:abstractNumId w:val="24"/>
  </w:num>
  <w:num w:numId="9" w16cid:durableId="974989183">
    <w:abstractNumId w:val="21"/>
  </w:num>
  <w:num w:numId="10" w16cid:durableId="11613498">
    <w:abstractNumId w:val="26"/>
  </w:num>
  <w:num w:numId="11" w16cid:durableId="514004978">
    <w:abstractNumId w:val="25"/>
  </w:num>
  <w:num w:numId="12" w16cid:durableId="2079858719">
    <w:abstractNumId w:val="13"/>
  </w:num>
  <w:num w:numId="13" w16cid:durableId="1725566727">
    <w:abstractNumId w:val="23"/>
  </w:num>
  <w:num w:numId="14" w16cid:durableId="276135434">
    <w:abstractNumId w:val="4"/>
  </w:num>
  <w:num w:numId="15" w16cid:durableId="1977376082">
    <w:abstractNumId w:val="8"/>
  </w:num>
  <w:num w:numId="16" w16cid:durableId="2051876641">
    <w:abstractNumId w:val="6"/>
  </w:num>
  <w:num w:numId="17" w16cid:durableId="1481120463">
    <w:abstractNumId w:val="3"/>
  </w:num>
  <w:num w:numId="18" w16cid:durableId="775754814">
    <w:abstractNumId w:val="16"/>
  </w:num>
  <w:num w:numId="19" w16cid:durableId="1988167854">
    <w:abstractNumId w:val="5"/>
  </w:num>
  <w:num w:numId="20" w16cid:durableId="1117524383">
    <w:abstractNumId w:val="0"/>
  </w:num>
  <w:num w:numId="21" w16cid:durableId="2050916212">
    <w:abstractNumId w:val="27"/>
  </w:num>
  <w:num w:numId="22" w16cid:durableId="1238982309">
    <w:abstractNumId w:val="15"/>
  </w:num>
  <w:num w:numId="23" w16cid:durableId="58596271">
    <w:abstractNumId w:val="29"/>
  </w:num>
  <w:num w:numId="24" w16cid:durableId="556430199">
    <w:abstractNumId w:val="14"/>
  </w:num>
  <w:num w:numId="25" w16cid:durableId="569198608">
    <w:abstractNumId w:val="11"/>
  </w:num>
  <w:num w:numId="26" w16cid:durableId="247925449">
    <w:abstractNumId w:val="19"/>
  </w:num>
  <w:num w:numId="27" w16cid:durableId="678779114">
    <w:abstractNumId w:val="28"/>
  </w:num>
  <w:num w:numId="28" w16cid:durableId="492914434">
    <w:abstractNumId w:val="18"/>
  </w:num>
  <w:num w:numId="29" w16cid:durableId="1551112701">
    <w:abstractNumId w:val="9"/>
  </w:num>
  <w:num w:numId="30" w16cid:durableId="929237897">
    <w:abstractNumId w:val="7"/>
  </w:num>
  <w:num w:numId="31" w16cid:durableId="1882402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4D"/>
    <w:rsid w:val="00002513"/>
    <w:rsid w:val="00041E40"/>
    <w:rsid w:val="000541BD"/>
    <w:rsid w:val="000659F8"/>
    <w:rsid w:val="0007072E"/>
    <w:rsid w:val="00072BF8"/>
    <w:rsid w:val="00094113"/>
    <w:rsid w:val="000D18CC"/>
    <w:rsid w:val="000E3E1F"/>
    <w:rsid w:val="000F385E"/>
    <w:rsid w:val="000F3A7E"/>
    <w:rsid w:val="001224C6"/>
    <w:rsid w:val="00127339"/>
    <w:rsid w:val="00130F2A"/>
    <w:rsid w:val="0015092A"/>
    <w:rsid w:val="00167BD2"/>
    <w:rsid w:val="001703E6"/>
    <w:rsid w:val="00172DE5"/>
    <w:rsid w:val="001B392F"/>
    <w:rsid w:val="00217787"/>
    <w:rsid w:val="00217971"/>
    <w:rsid w:val="00227D5B"/>
    <w:rsid w:val="00235DE3"/>
    <w:rsid w:val="002434C0"/>
    <w:rsid w:val="0027172F"/>
    <w:rsid w:val="00273593"/>
    <w:rsid w:val="00290302"/>
    <w:rsid w:val="002C12E4"/>
    <w:rsid w:val="002D6A1F"/>
    <w:rsid w:val="0030644A"/>
    <w:rsid w:val="00317E88"/>
    <w:rsid w:val="0035129C"/>
    <w:rsid w:val="00384B19"/>
    <w:rsid w:val="003A2872"/>
    <w:rsid w:val="003A2D9A"/>
    <w:rsid w:val="003A3441"/>
    <w:rsid w:val="003A6845"/>
    <w:rsid w:val="003B2B41"/>
    <w:rsid w:val="003E0A97"/>
    <w:rsid w:val="003E42DE"/>
    <w:rsid w:val="003F5F21"/>
    <w:rsid w:val="00406BFC"/>
    <w:rsid w:val="00420179"/>
    <w:rsid w:val="0042714D"/>
    <w:rsid w:val="004325FD"/>
    <w:rsid w:val="004729D2"/>
    <w:rsid w:val="00486B7C"/>
    <w:rsid w:val="00487229"/>
    <w:rsid w:val="004D1B3D"/>
    <w:rsid w:val="004D273C"/>
    <w:rsid w:val="004E13D9"/>
    <w:rsid w:val="004E6616"/>
    <w:rsid w:val="00503B61"/>
    <w:rsid w:val="00505622"/>
    <w:rsid w:val="0051558D"/>
    <w:rsid w:val="00554B33"/>
    <w:rsid w:val="00571EFE"/>
    <w:rsid w:val="0059149B"/>
    <w:rsid w:val="005919F0"/>
    <w:rsid w:val="005A210E"/>
    <w:rsid w:val="005B7856"/>
    <w:rsid w:val="005C21C9"/>
    <w:rsid w:val="0060102C"/>
    <w:rsid w:val="0066663B"/>
    <w:rsid w:val="00687F7A"/>
    <w:rsid w:val="006B05A2"/>
    <w:rsid w:val="00726D85"/>
    <w:rsid w:val="007428FA"/>
    <w:rsid w:val="00743160"/>
    <w:rsid w:val="00756EA0"/>
    <w:rsid w:val="007D2DE0"/>
    <w:rsid w:val="007F63B6"/>
    <w:rsid w:val="00805ECC"/>
    <w:rsid w:val="008132DF"/>
    <w:rsid w:val="008254EC"/>
    <w:rsid w:val="00825CDF"/>
    <w:rsid w:val="00831E9B"/>
    <w:rsid w:val="00840165"/>
    <w:rsid w:val="00840A21"/>
    <w:rsid w:val="00845D54"/>
    <w:rsid w:val="008478E2"/>
    <w:rsid w:val="00853DE8"/>
    <w:rsid w:val="008552F9"/>
    <w:rsid w:val="00856233"/>
    <w:rsid w:val="00887B08"/>
    <w:rsid w:val="008B6C30"/>
    <w:rsid w:val="008B791B"/>
    <w:rsid w:val="00906071"/>
    <w:rsid w:val="0091711A"/>
    <w:rsid w:val="00920981"/>
    <w:rsid w:val="00930E1A"/>
    <w:rsid w:val="00967C6B"/>
    <w:rsid w:val="00977D79"/>
    <w:rsid w:val="009825CD"/>
    <w:rsid w:val="009B1796"/>
    <w:rsid w:val="009E1920"/>
    <w:rsid w:val="009E28EB"/>
    <w:rsid w:val="009E57E3"/>
    <w:rsid w:val="00A13B9C"/>
    <w:rsid w:val="00A3097B"/>
    <w:rsid w:val="00A4499F"/>
    <w:rsid w:val="00A47678"/>
    <w:rsid w:val="00A5407F"/>
    <w:rsid w:val="00A57DA4"/>
    <w:rsid w:val="00AC6083"/>
    <w:rsid w:val="00AF7938"/>
    <w:rsid w:val="00B01FCC"/>
    <w:rsid w:val="00B342EA"/>
    <w:rsid w:val="00B549BD"/>
    <w:rsid w:val="00B71860"/>
    <w:rsid w:val="00B90BF5"/>
    <w:rsid w:val="00BA680D"/>
    <w:rsid w:val="00BC104D"/>
    <w:rsid w:val="00BC34C4"/>
    <w:rsid w:val="00BC67EE"/>
    <w:rsid w:val="00BE5FE0"/>
    <w:rsid w:val="00C05D46"/>
    <w:rsid w:val="00C14E45"/>
    <w:rsid w:val="00C30ABF"/>
    <w:rsid w:val="00C41D90"/>
    <w:rsid w:val="00C61B63"/>
    <w:rsid w:val="00C74EE5"/>
    <w:rsid w:val="00C906B4"/>
    <w:rsid w:val="00C92F8E"/>
    <w:rsid w:val="00C949F5"/>
    <w:rsid w:val="00CB3121"/>
    <w:rsid w:val="00CC3404"/>
    <w:rsid w:val="00CC43CE"/>
    <w:rsid w:val="00CD13CE"/>
    <w:rsid w:val="00CE1A40"/>
    <w:rsid w:val="00CE559C"/>
    <w:rsid w:val="00CF7205"/>
    <w:rsid w:val="00D2195A"/>
    <w:rsid w:val="00D46E12"/>
    <w:rsid w:val="00D71D72"/>
    <w:rsid w:val="00D92990"/>
    <w:rsid w:val="00D93A63"/>
    <w:rsid w:val="00DC24BC"/>
    <w:rsid w:val="00DE7352"/>
    <w:rsid w:val="00E27B91"/>
    <w:rsid w:val="00E42B7A"/>
    <w:rsid w:val="00E52517"/>
    <w:rsid w:val="00E83D99"/>
    <w:rsid w:val="00E8738E"/>
    <w:rsid w:val="00EA261F"/>
    <w:rsid w:val="00EE2F8B"/>
    <w:rsid w:val="00F2709E"/>
    <w:rsid w:val="00F32D79"/>
    <w:rsid w:val="00F42E4E"/>
    <w:rsid w:val="00F55627"/>
    <w:rsid w:val="00F63134"/>
    <w:rsid w:val="00FC7D48"/>
    <w:rsid w:val="00FE10F5"/>
    <w:rsid w:val="00FF6D7F"/>
    <w:rsid w:val="06946F35"/>
    <w:rsid w:val="0FADA370"/>
    <w:rsid w:val="3CC51CEE"/>
    <w:rsid w:val="4EF525FD"/>
    <w:rsid w:val="708D62C5"/>
    <w:rsid w:val="7A2DE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6B8E6"/>
  <w15:chartTrackingRefBased/>
  <w15:docId w15:val="{87159046-0A0B-4611-A59C-83D7530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4D"/>
    <w:rPr>
      <w:rFonts w:ascii="Univers" w:eastAsia="Times New Roman" w:hAnsi="Univer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70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709E"/>
    <w:rPr>
      <w:rFonts w:ascii="Univers" w:eastAsia="Times New Roman" w:hAnsi="Univers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2709E"/>
  </w:style>
  <w:style w:type="paragraph" w:styleId="Header">
    <w:name w:val="header"/>
    <w:basedOn w:val="Normal"/>
    <w:link w:val="HeaderChar"/>
    <w:uiPriority w:val="99"/>
    <w:unhideWhenUsed/>
    <w:rsid w:val="00F270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709E"/>
    <w:rPr>
      <w:rFonts w:ascii="Univers" w:eastAsia="Times New Roman" w:hAnsi="Univers"/>
      <w:sz w:val="22"/>
    </w:rPr>
  </w:style>
  <w:style w:type="table" w:styleId="TableGrid">
    <w:name w:val="Table Grid"/>
    <w:basedOn w:val="TableNormal"/>
    <w:uiPriority w:val="59"/>
    <w:rsid w:val="00726D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E3FAB4415641AA8D25A2F483B385" ma:contentTypeVersion="8" ma:contentTypeDescription="Create a new document." ma:contentTypeScope="" ma:versionID="2cc5b92b6cc4973536e4507ceae43e27">
  <xsd:schema xmlns:xsd="http://www.w3.org/2001/XMLSchema" xmlns:xs="http://www.w3.org/2001/XMLSchema" xmlns:p="http://schemas.microsoft.com/office/2006/metadata/properties" xmlns:ns2="a9eeaffc-9cfe-4362-955b-0c4efe839d84" targetNamespace="http://schemas.microsoft.com/office/2006/metadata/properties" ma:root="true" ma:fieldsID="4f9d70516b6d262cdb09365edf19755c" ns2:_="">
    <xsd:import namespace="a9eeaffc-9cfe-4362-955b-0c4efe83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affc-9cfe-4362-955b-0c4efe839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E23B8-C233-499C-B760-68AF4DA94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124A0-2E59-46BB-B881-8F5EAB0D2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eaffc-9cfe-4362-955b-0c4efe83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4ED40-47EA-46DE-8E01-9700D7ED2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Gaffer</dc:creator>
  <cp:keywords/>
  <dc:description/>
  <cp:lastModifiedBy>Paige Whitcomb</cp:lastModifiedBy>
  <cp:revision>2</cp:revision>
  <dcterms:created xsi:type="dcterms:W3CDTF">2025-11-24T18:09:00Z</dcterms:created>
  <dcterms:modified xsi:type="dcterms:W3CDTF">2025-11-24T18:09:00Z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0x010100C3CDE3FAB4415641AA8D25A2F483B385</vt:lpwstr>
  </property>
</Properties>
</file>